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A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DEFINITION DU POSTE</w:t>
      </w:r>
      <w:r w:rsidRPr="00F1129E">
        <w:rPr>
          <w:rFonts w:ascii="Arial" w:hAnsi="Arial" w:cs="Arial"/>
          <w:sz w:val="24"/>
          <w:szCs w:val="24"/>
        </w:rPr>
        <w:t xml:space="preserve"> : </w:t>
      </w:r>
    </w:p>
    <w:p w:rsidR="00291AAE" w:rsidRDefault="00291AAE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1AC" w:rsidRPr="00F1129E" w:rsidRDefault="00CD0BF9" w:rsidP="002B1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621AC" w:rsidRPr="00F1129E">
        <w:rPr>
          <w:rFonts w:ascii="Arial" w:hAnsi="Arial" w:cs="Arial"/>
          <w:sz w:val="24"/>
          <w:szCs w:val="24"/>
        </w:rPr>
        <w:t>ous l’autorité et la respo</w:t>
      </w:r>
      <w:r w:rsidR="00F711DA">
        <w:rPr>
          <w:rFonts w:ascii="Arial" w:hAnsi="Arial" w:cs="Arial"/>
          <w:sz w:val="24"/>
          <w:szCs w:val="24"/>
        </w:rPr>
        <w:t xml:space="preserve">nsabilité du Pharmacien Chef de </w:t>
      </w:r>
      <w:r w:rsidR="000621AC" w:rsidRPr="00F1129E">
        <w:rPr>
          <w:rFonts w:ascii="Arial" w:hAnsi="Arial" w:cs="Arial"/>
          <w:sz w:val="24"/>
          <w:szCs w:val="24"/>
        </w:rPr>
        <w:t>Service, l’interne participe au fonctionnement général du secteur. Il me</w:t>
      </w:r>
      <w:r w:rsidR="00F711DA">
        <w:rPr>
          <w:rFonts w:ascii="Arial" w:hAnsi="Arial" w:cs="Arial"/>
          <w:sz w:val="24"/>
          <w:szCs w:val="24"/>
        </w:rPr>
        <w:t xml:space="preserve">t ses compétences théoriques et </w:t>
      </w:r>
      <w:r w:rsidR="000621AC" w:rsidRPr="00F1129E">
        <w:rPr>
          <w:rFonts w:ascii="Arial" w:hAnsi="Arial" w:cs="Arial"/>
          <w:sz w:val="24"/>
          <w:szCs w:val="24"/>
        </w:rPr>
        <w:t>pratiques au service du patient, des équipes médicales et soignantes.</w:t>
      </w:r>
    </w:p>
    <w:p w:rsidR="000621AC" w:rsidRPr="000E4507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LIEN HIERARCHIQUE</w:t>
      </w:r>
      <w:r w:rsidRPr="00F1129E">
        <w:rPr>
          <w:rFonts w:ascii="Arial" w:hAnsi="Arial" w:cs="Arial"/>
          <w:sz w:val="24"/>
          <w:szCs w:val="24"/>
        </w:rPr>
        <w:t xml:space="preserve"> :</w:t>
      </w:r>
    </w:p>
    <w:p w:rsidR="00291AAE" w:rsidRPr="000E4507" w:rsidRDefault="00291AA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21AC" w:rsidRDefault="00F1129E" w:rsidP="002B1A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29E">
        <w:rPr>
          <w:rFonts w:ascii="Arial" w:hAnsi="Arial" w:cs="Arial"/>
          <w:sz w:val="24"/>
          <w:szCs w:val="24"/>
        </w:rPr>
        <w:t>L’interne travaille sou</w:t>
      </w:r>
      <w:r w:rsidR="00D22682">
        <w:rPr>
          <w:rFonts w:ascii="Arial" w:hAnsi="Arial" w:cs="Arial"/>
          <w:sz w:val="24"/>
          <w:szCs w:val="24"/>
        </w:rPr>
        <w:t>s la responsabilité effective des</w:t>
      </w:r>
      <w:r w:rsidRPr="00F1129E">
        <w:rPr>
          <w:rFonts w:ascii="Arial" w:hAnsi="Arial" w:cs="Arial"/>
          <w:sz w:val="24"/>
          <w:szCs w:val="24"/>
        </w:rPr>
        <w:t xml:space="preserve"> ph</w:t>
      </w:r>
      <w:r>
        <w:rPr>
          <w:rFonts w:ascii="Arial" w:hAnsi="Arial" w:cs="Arial"/>
          <w:sz w:val="24"/>
          <w:szCs w:val="24"/>
        </w:rPr>
        <w:t>armacien</w:t>
      </w:r>
      <w:r w:rsidR="00D2268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D22682">
        <w:rPr>
          <w:rFonts w:ascii="Arial" w:hAnsi="Arial" w:cs="Arial"/>
          <w:sz w:val="24"/>
          <w:szCs w:val="24"/>
        </w:rPr>
        <w:t xml:space="preserve">en charge </w:t>
      </w:r>
      <w:r w:rsidR="00F711DA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 xml:space="preserve">secteur des </w:t>
      </w:r>
      <w:r w:rsidR="00D22682">
        <w:rPr>
          <w:rFonts w:ascii="Arial" w:hAnsi="Arial" w:cs="Arial"/>
          <w:sz w:val="24"/>
          <w:szCs w:val="24"/>
        </w:rPr>
        <w:t>médicaments.</w:t>
      </w:r>
    </w:p>
    <w:p w:rsidR="00F1129E" w:rsidRPr="000E4507" w:rsidRDefault="00F1129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621AC" w:rsidRPr="00F1129E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DA">
        <w:rPr>
          <w:rFonts w:ascii="Arial" w:hAnsi="Arial" w:cs="Arial"/>
          <w:sz w:val="24"/>
          <w:szCs w:val="24"/>
          <w:u w:val="single"/>
        </w:rPr>
        <w:t>MISSIONS (liste indicative, non exhaustive)</w:t>
      </w:r>
      <w:r w:rsidR="00F711DA">
        <w:rPr>
          <w:rFonts w:ascii="Arial" w:hAnsi="Arial" w:cs="Arial"/>
          <w:sz w:val="24"/>
          <w:szCs w:val="24"/>
        </w:rPr>
        <w:t> :</w:t>
      </w:r>
    </w:p>
    <w:p w:rsidR="00291AAE" w:rsidRPr="000E4507" w:rsidRDefault="00291AAE" w:rsidP="00F112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29E" w:rsidRPr="00F1129E" w:rsidRDefault="00F1129E" w:rsidP="00832A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129E">
        <w:rPr>
          <w:rFonts w:ascii="Arial" w:hAnsi="Arial" w:cs="Arial"/>
          <w:sz w:val="24"/>
          <w:szCs w:val="24"/>
        </w:rPr>
        <w:t xml:space="preserve">Le projet pédagogique global consiste à former l’interne à la connaissance et au bon usage </w:t>
      </w:r>
      <w:r w:rsidR="00D22682">
        <w:rPr>
          <w:rFonts w:ascii="Arial" w:hAnsi="Arial" w:cs="Arial"/>
          <w:sz w:val="24"/>
          <w:szCs w:val="24"/>
        </w:rPr>
        <w:t>des médicaments</w:t>
      </w:r>
      <w:r w:rsidR="00B64AEA">
        <w:rPr>
          <w:rFonts w:ascii="Arial" w:hAnsi="Arial" w:cs="Arial"/>
          <w:sz w:val="24"/>
          <w:szCs w:val="24"/>
        </w:rPr>
        <w:t>.</w:t>
      </w:r>
    </w:p>
    <w:p w:rsidR="000621AC" w:rsidRPr="000E4507" w:rsidRDefault="000621AC" w:rsidP="00062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5F19" w:rsidRPr="008C3D01" w:rsidRDefault="00925F19" w:rsidP="00D22682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8C3D01">
        <w:rPr>
          <w:rFonts w:ascii="Arial" w:hAnsi="Arial" w:cs="Arial"/>
          <w:color w:val="auto"/>
        </w:rPr>
        <w:t>Particip</w:t>
      </w:r>
      <w:r w:rsidR="008C3D01">
        <w:rPr>
          <w:rFonts w:ascii="Arial" w:hAnsi="Arial" w:cs="Arial"/>
          <w:color w:val="auto"/>
        </w:rPr>
        <w:t>er</w:t>
      </w:r>
      <w:r w:rsidRPr="008C3D01">
        <w:rPr>
          <w:rFonts w:ascii="Arial" w:hAnsi="Arial" w:cs="Arial"/>
          <w:color w:val="auto"/>
        </w:rPr>
        <w:t xml:space="preserve"> à l’activité de conciliation médicamenteuse d’entrée et de sortie des patients</w:t>
      </w:r>
    </w:p>
    <w:p w:rsidR="000E4507" w:rsidRDefault="008C3D01" w:rsidP="000E450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Participer</w:t>
      </w:r>
      <w:r w:rsidR="00925F19" w:rsidRPr="008C3D01">
        <w:rPr>
          <w:rFonts w:ascii="Arial" w:hAnsi="Arial" w:cs="Arial"/>
          <w:color w:val="auto"/>
        </w:rPr>
        <w:t xml:space="preserve"> aux Réunions hebdomadaires de Concertation Pluridisciplinaire sur l’évaluation des prescriptions médicamenteuses des patients conciliés </w:t>
      </w:r>
    </w:p>
    <w:p w:rsidR="00FA5B5A" w:rsidRPr="00FA5B5A" w:rsidRDefault="00FA5B5A" w:rsidP="00FA5B5A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Participer</w:t>
      </w:r>
      <w:r>
        <w:rPr>
          <w:rFonts w:ascii="Arial" w:hAnsi="Arial" w:cs="Arial"/>
          <w:color w:val="auto"/>
        </w:rPr>
        <w:t xml:space="preserve"> à la réévaluation pluridisciplinaire des prescriptions d’antibiotiques en lien avec les infectiologues </w:t>
      </w:r>
    </w:p>
    <w:p w:rsidR="00925F19" w:rsidRPr="008C3D01" w:rsidRDefault="008C3D01" w:rsidP="000E4507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Participer</w:t>
      </w:r>
      <w:r w:rsidR="00925F19" w:rsidRPr="008C3D01">
        <w:rPr>
          <w:rFonts w:ascii="Arial" w:hAnsi="Arial" w:cs="Arial"/>
          <w:color w:val="auto"/>
        </w:rPr>
        <w:t xml:space="preserve"> à la gestion du service d’HAD : validation pharmaceutique des prescriptions</w:t>
      </w:r>
      <w:r>
        <w:rPr>
          <w:rFonts w:ascii="Arial" w:hAnsi="Arial" w:cs="Arial"/>
          <w:color w:val="auto"/>
        </w:rPr>
        <w:t xml:space="preserve"> et</w:t>
      </w:r>
      <w:r w:rsidR="000E4507" w:rsidRPr="008C3D01">
        <w:rPr>
          <w:rFonts w:ascii="Arial" w:hAnsi="Arial" w:cs="Arial"/>
          <w:color w:val="auto"/>
        </w:rPr>
        <w:t xml:space="preserve"> mise à disposition d’informations sur le bon usage des médicaments </w:t>
      </w:r>
    </w:p>
    <w:p w:rsidR="00F1129E" w:rsidRPr="00CD0BF9" w:rsidRDefault="00F1129E" w:rsidP="00D22682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Participer au suivi et à</w:t>
      </w:r>
      <w:r w:rsidRPr="00F1129E">
        <w:rPr>
          <w:rFonts w:ascii="Arial" w:hAnsi="Arial" w:cs="Arial"/>
        </w:rPr>
        <w:t xml:space="preserve"> l’enregistrement quotidien des alertes ou recommandations de </w:t>
      </w:r>
      <w:r w:rsidR="00D22682">
        <w:rPr>
          <w:rFonts w:ascii="Arial" w:hAnsi="Arial" w:cs="Arial"/>
        </w:rPr>
        <w:t>pharmacovigilance</w:t>
      </w:r>
      <w:r w:rsidR="0029508A">
        <w:rPr>
          <w:rFonts w:ascii="Arial" w:hAnsi="Arial" w:cs="Arial"/>
        </w:rPr>
        <w:t>, à</w:t>
      </w:r>
      <w:r w:rsidRPr="00F1129E">
        <w:rPr>
          <w:rFonts w:ascii="Arial" w:hAnsi="Arial" w:cs="Arial"/>
        </w:rPr>
        <w:t xml:space="preserve"> l’anal</w:t>
      </w:r>
      <w:r w:rsidR="0029508A">
        <w:rPr>
          <w:rFonts w:ascii="Arial" w:hAnsi="Arial" w:cs="Arial"/>
        </w:rPr>
        <w:t>yse des incidents déclarés et à</w:t>
      </w:r>
      <w:r w:rsidRPr="00F1129E">
        <w:rPr>
          <w:rFonts w:ascii="Arial" w:hAnsi="Arial" w:cs="Arial"/>
        </w:rPr>
        <w:t xml:space="preserve"> la mise en place et suivi des mesures correctives décidées </w:t>
      </w:r>
    </w:p>
    <w:p w:rsidR="00D22682" w:rsidRDefault="00D22682" w:rsidP="00D226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au</w:t>
      </w:r>
      <w:r w:rsidR="0029508A" w:rsidRPr="00D226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suivi des </w:t>
      </w:r>
      <w:r w:rsidR="0029508A" w:rsidRPr="00D22682">
        <w:rPr>
          <w:rFonts w:ascii="Arial" w:hAnsi="Arial" w:cs="Arial"/>
          <w:sz w:val="24"/>
          <w:szCs w:val="24"/>
        </w:rPr>
        <w:t xml:space="preserve">essais </w:t>
      </w:r>
      <w:r>
        <w:rPr>
          <w:rFonts w:ascii="Arial" w:hAnsi="Arial" w:cs="Arial"/>
          <w:sz w:val="24"/>
          <w:szCs w:val="24"/>
        </w:rPr>
        <w:t>cliniques des médicaments (mise en place, réception des produits à l’essai, monitoring, clôture)</w:t>
      </w:r>
      <w:r w:rsidR="0029508A" w:rsidRPr="00D22682">
        <w:rPr>
          <w:rFonts w:ascii="Arial" w:hAnsi="Arial" w:cs="Arial"/>
          <w:sz w:val="24"/>
          <w:szCs w:val="24"/>
        </w:rPr>
        <w:t xml:space="preserve"> </w:t>
      </w:r>
    </w:p>
    <w:p w:rsidR="00D22682" w:rsidRDefault="00D22682" w:rsidP="00D226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Valider les prescriptions médicamenteuses manuscrites et informatisées (logiciel </w:t>
      </w:r>
      <w:proofErr w:type="spellStart"/>
      <w:r>
        <w:rPr>
          <w:rFonts w:ascii="Arial" w:hAnsi="Arial" w:cs="Arial"/>
          <w:sz w:val="24"/>
          <w:szCs w:val="24"/>
        </w:rPr>
        <w:t>Trakcare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D22682" w:rsidRDefault="00D22682" w:rsidP="008C3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au CREX erreur médicamenteuse/ Groupe Qualité prise en charge médicamenteuse/COMEDIMS</w:t>
      </w:r>
    </w:p>
    <w:p w:rsidR="00F1129E" w:rsidRPr="00CD0BF9" w:rsidRDefault="0029508A" w:rsidP="00D226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</w:t>
      </w:r>
      <w:r w:rsidR="00F1129E" w:rsidRPr="00CD0BF9">
        <w:rPr>
          <w:rFonts w:ascii="Arial" w:hAnsi="Arial" w:cs="Arial"/>
          <w:sz w:val="24"/>
          <w:szCs w:val="24"/>
        </w:rPr>
        <w:t>articiper à l’encadrement des 5° AHU</w:t>
      </w:r>
    </w:p>
    <w:p w:rsidR="008C3D01" w:rsidRPr="008C3D01" w:rsidRDefault="0029508A" w:rsidP="008C3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BF9">
        <w:rPr>
          <w:rFonts w:ascii="Arial" w:hAnsi="Arial" w:cs="Arial"/>
          <w:sz w:val="24"/>
          <w:szCs w:val="24"/>
        </w:rPr>
        <w:t>P</w:t>
      </w:r>
      <w:r w:rsidR="00F1129E" w:rsidRPr="00CD0BF9">
        <w:rPr>
          <w:rFonts w:ascii="Arial" w:hAnsi="Arial" w:cs="Arial"/>
          <w:sz w:val="24"/>
          <w:szCs w:val="24"/>
        </w:rPr>
        <w:t>articiper à la formati</w:t>
      </w:r>
      <w:r w:rsidR="00D22682">
        <w:rPr>
          <w:rFonts w:ascii="Arial" w:hAnsi="Arial" w:cs="Arial"/>
          <w:sz w:val="24"/>
          <w:szCs w:val="24"/>
        </w:rPr>
        <w:t>on du personnel de la pharmacie sur les nouveaux médicaments</w:t>
      </w:r>
    </w:p>
    <w:p w:rsidR="001E11DA" w:rsidRPr="00CD0BF9" w:rsidRDefault="00925F19" w:rsidP="008C3D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Contrôle</w:t>
      </w:r>
      <w:r w:rsidR="008C3D0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1E11DA">
        <w:rPr>
          <w:rFonts w:ascii="Arial" w:hAnsi="Arial" w:cs="Arial"/>
          <w:sz w:val="24"/>
          <w:szCs w:val="24"/>
        </w:rPr>
        <w:t xml:space="preserve">des </w:t>
      </w:r>
      <w:r w:rsidR="008C3D01">
        <w:rPr>
          <w:rFonts w:ascii="Arial" w:hAnsi="Arial" w:cs="Arial"/>
          <w:sz w:val="24"/>
          <w:szCs w:val="24"/>
        </w:rPr>
        <w:t xml:space="preserve">matières premières, des </w:t>
      </w:r>
      <w:r w:rsidR="001E11DA">
        <w:rPr>
          <w:rFonts w:ascii="Arial" w:hAnsi="Arial" w:cs="Arial"/>
          <w:sz w:val="24"/>
          <w:szCs w:val="24"/>
        </w:rPr>
        <w:t>préparations magistrales</w:t>
      </w:r>
      <w:r w:rsidR="000E4507">
        <w:rPr>
          <w:rFonts w:ascii="Arial" w:hAnsi="Arial" w:cs="Arial"/>
          <w:sz w:val="24"/>
          <w:szCs w:val="24"/>
        </w:rPr>
        <w:t xml:space="preserve"> et des médicaments reconditionnés</w:t>
      </w:r>
    </w:p>
    <w:p w:rsidR="00CD0BF9" w:rsidRPr="009448D8" w:rsidRDefault="009448D8" w:rsidP="00D226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Participer à la rédaction des procédures et instructions de travail</w:t>
      </w:r>
    </w:p>
    <w:p w:rsidR="00CD0BF9" w:rsidRPr="00E627F2" w:rsidRDefault="00E627F2" w:rsidP="00D226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Réaliser des travaux de fond</w:t>
      </w:r>
    </w:p>
    <w:p w:rsidR="00CD0BF9" w:rsidRPr="000E4507" w:rsidRDefault="00CD0BF9" w:rsidP="002950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60"/>
      </w:tblGrid>
      <w:tr w:rsidR="00FD11F1" w:rsidRPr="006455E6" w:rsidTr="00291AAE">
        <w:trPr>
          <w:jc w:val="center"/>
        </w:trPr>
        <w:tc>
          <w:tcPr>
            <w:tcW w:w="3259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Rédaction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Default="00D22682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C.Decourcelle</w:t>
            </w:r>
            <w:proofErr w:type="spellEnd"/>
          </w:p>
          <w:p w:rsidR="00291AAE" w:rsidRDefault="00D22682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A.Lefebvre</w:t>
            </w:r>
            <w:proofErr w:type="spellEnd"/>
          </w:p>
          <w:p w:rsidR="009512DE" w:rsidRPr="006455E6" w:rsidRDefault="009512DE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Pharmaciens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D22682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291AAE">
              <w:rPr>
                <w:rFonts w:ascii="Arial" w:hAnsi="Arial" w:cs="Arial"/>
              </w:rPr>
              <w:t xml:space="preserve"> </w:t>
            </w:r>
          </w:p>
          <w:p w:rsidR="00FD11F1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Signature :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Pr="006455E6" w:rsidRDefault="00CD0BF9" w:rsidP="00291AAE">
            <w:pPr>
              <w:pStyle w:val="Pieddepage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59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Validation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Pr="006455E6" w:rsidRDefault="00291AAE" w:rsidP="00291AAE">
            <w:pPr>
              <w:pStyle w:val="Pieddepage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Floret</w:t>
            </w:r>
            <w:proofErr w:type="spellEnd"/>
            <w:r>
              <w:rPr>
                <w:rFonts w:ascii="Arial" w:hAnsi="Arial" w:cs="Arial"/>
              </w:rPr>
              <w:t xml:space="preserve"> E.</w:t>
            </w:r>
          </w:p>
          <w:p w:rsidR="00FD11F1" w:rsidRPr="006455E6" w:rsidRDefault="00E627F2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</w:t>
            </w:r>
            <w:r w:rsidR="00291AA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</w:t>
            </w:r>
            <w:r w:rsidR="00291AAE">
              <w:rPr>
                <w:rFonts w:ascii="Arial" w:hAnsi="Arial" w:cs="Arial"/>
              </w:rPr>
              <w:t>cien chef de service</w:t>
            </w: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9512DE" w:rsidRDefault="009512DE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Date :</w:t>
            </w:r>
            <w:r w:rsidR="00291AAE">
              <w:rPr>
                <w:rFonts w:ascii="Arial" w:hAnsi="Arial" w:cs="Arial"/>
              </w:rPr>
              <w:t xml:space="preserve"> </w:t>
            </w: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</w:tc>
        <w:tc>
          <w:tcPr>
            <w:tcW w:w="3260" w:type="dxa"/>
          </w:tcPr>
          <w:p w:rsidR="00FD11F1" w:rsidRPr="006455E6" w:rsidRDefault="00FD11F1" w:rsidP="00291AAE">
            <w:pPr>
              <w:pStyle w:val="Pieddepage"/>
              <w:rPr>
                <w:rFonts w:ascii="Arial" w:hAnsi="Arial" w:cs="Arial"/>
                <w:b/>
                <w:bCs/>
              </w:rPr>
            </w:pPr>
            <w:r w:rsidRPr="006455E6">
              <w:rPr>
                <w:rFonts w:ascii="Arial" w:hAnsi="Arial" w:cs="Arial"/>
                <w:b/>
                <w:bCs/>
                <w:u w:val="single"/>
              </w:rPr>
              <w:t>Approbation</w:t>
            </w:r>
            <w:r w:rsidRPr="006455E6">
              <w:rPr>
                <w:rFonts w:ascii="Arial" w:hAnsi="Arial" w:cs="Arial"/>
                <w:b/>
                <w:bCs/>
              </w:rPr>
              <w:t> :</w:t>
            </w: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</w:p>
          <w:p w:rsidR="00CD0BF9" w:rsidRDefault="00CD0BF9" w:rsidP="00291AAE">
            <w:pPr>
              <w:pStyle w:val="Pieddepage"/>
              <w:rPr>
                <w:rFonts w:ascii="Arial" w:hAnsi="Arial" w:cs="Arial"/>
              </w:rPr>
            </w:pPr>
          </w:p>
          <w:p w:rsidR="009512DE" w:rsidRDefault="009512DE" w:rsidP="00291AAE">
            <w:pPr>
              <w:pStyle w:val="Pieddepage"/>
              <w:rPr>
                <w:rFonts w:ascii="Arial" w:hAnsi="Arial" w:cs="Arial"/>
              </w:rPr>
            </w:pPr>
          </w:p>
          <w:p w:rsidR="00FD11F1" w:rsidRPr="006455E6" w:rsidRDefault="00FD11F1" w:rsidP="00291AAE">
            <w:pPr>
              <w:pStyle w:val="Pieddepage"/>
              <w:rPr>
                <w:rFonts w:ascii="Arial" w:hAnsi="Arial" w:cs="Arial"/>
              </w:rPr>
            </w:pPr>
            <w:r w:rsidRPr="006455E6">
              <w:rPr>
                <w:rFonts w:ascii="Arial" w:hAnsi="Arial" w:cs="Arial"/>
              </w:rPr>
              <w:t>Date :</w:t>
            </w:r>
          </w:p>
          <w:p w:rsidR="00FD11F1" w:rsidRDefault="00FD11F1" w:rsidP="00291AAE">
            <w:pPr>
              <w:pStyle w:val="Pieddepag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:</w:t>
            </w:r>
          </w:p>
          <w:p w:rsidR="00CD0BF9" w:rsidRPr="006455E6" w:rsidRDefault="00CD0BF9" w:rsidP="00291AAE">
            <w:pPr>
              <w:pStyle w:val="Pieddepage"/>
              <w:rPr>
                <w:rFonts w:ascii="Arial" w:hAnsi="Arial" w:cs="Arial"/>
              </w:rPr>
            </w:pPr>
          </w:p>
        </w:tc>
      </w:tr>
    </w:tbl>
    <w:p w:rsidR="00F1129E" w:rsidRPr="00F1129E" w:rsidRDefault="00F1129E" w:rsidP="000E4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1129E" w:rsidRPr="00F1129E" w:rsidSect="00CD0BF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19" w:rsidRDefault="00925F19" w:rsidP="00F711DA">
      <w:pPr>
        <w:spacing w:after="0" w:line="240" w:lineRule="auto"/>
      </w:pPr>
      <w:r>
        <w:separator/>
      </w:r>
    </w:p>
  </w:endnote>
  <w:endnote w:type="continuationSeparator" w:id="0">
    <w:p w:rsidR="00925F19" w:rsidRDefault="00925F19" w:rsidP="00F7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19" w:rsidRDefault="00925F19" w:rsidP="00F711DA">
      <w:pPr>
        <w:spacing w:after="0" w:line="240" w:lineRule="auto"/>
      </w:pPr>
      <w:r>
        <w:separator/>
      </w:r>
    </w:p>
  </w:footnote>
  <w:footnote w:type="continuationSeparator" w:id="0">
    <w:p w:rsidR="00925F19" w:rsidRDefault="00925F19" w:rsidP="00F71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0"/>
      <w:gridCol w:w="4680"/>
      <w:gridCol w:w="2688"/>
    </w:tblGrid>
    <w:tr w:rsidR="00925F19" w:rsidTr="00837FA1">
      <w:tc>
        <w:tcPr>
          <w:tcW w:w="2410" w:type="dxa"/>
        </w:tcPr>
        <w:p w:rsidR="00925F19" w:rsidRDefault="00925F19" w:rsidP="00837FA1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  <w:lang w:eastAsia="fr-FR"/>
            </w:rPr>
            <w:drawing>
              <wp:inline distT="0" distB="0" distL="0" distR="0" wp14:anchorId="3411BEF8" wp14:editId="27D7F375">
                <wp:extent cx="1819275" cy="1285875"/>
                <wp:effectExtent l="0" t="0" r="9525" b="9525"/>
                <wp:docPr id="1" name="Image 1" descr="LOGO GHICL 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HICL 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25F19" w:rsidRDefault="00925F19" w:rsidP="00837FA1">
          <w:pPr>
            <w:pStyle w:val="En-tte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925F19" w:rsidRPr="009D7141" w:rsidRDefault="00925F19" w:rsidP="00837FA1">
          <w:pPr>
            <w:pStyle w:val="En-tte"/>
            <w:rPr>
              <w:rFonts w:ascii="Arial" w:hAnsi="Arial" w:cs="Arial"/>
              <w:b/>
              <w:bCs/>
              <w:sz w:val="26"/>
              <w:szCs w:val="26"/>
            </w:rPr>
          </w:pPr>
          <w:r w:rsidRPr="00F711DA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Fiche de poste</w:t>
          </w:r>
          <w:r w:rsidRPr="009D7141">
            <w:rPr>
              <w:rFonts w:ascii="Arial" w:hAnsi="Arial" w:cs="Arial"/>
              <w:b/>
              <w:bCs/>
              <w:sz w:val="26"/>
              <w:szCs w:val="26"/>
            </w:rPr>
            <w:t> :</w:t>
          </w:r>
        </w:p>
        <w:p w:rsidR="00925F19" w:rsidRDefault="00925F19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Interne médicament</w:t>
          </w:r>
        </w:p>
        <w:p w:rsidR="00925F19" w:rsidRDefault="00925F19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Hôpital Saint-Philibert</w:t>
          </w:r>
        </w:p>
        <w:p w:rsidR="00925F19" w:rsidRPr="009D7141" w:rsidRDefault="00925F19" w:rsidP="00837FA1">
          <w:pPr>
            <w:pStyle w:val="En-tte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sz w:val="26"/>
              <w:szCs w:val="26"/>
            </w:rPr>
            <w:t>Service pharmacie</w:t>
          </w:r>
        </w:p>
      </w:tc>
      <w:tc>
        <w:tcPr>
          <w:tcW w:w="2688" w:type="dxa"/>
        </w:tcPr>
        <w:p w:rsidR="00925F19" w:rsidRPr="00F32750" w:rsidRDefault="00925F19" w:rsidP="00837FA1">
          <w:pPr>
            <w:pStyle w:val="En-tte"/>
            <w:spacing w:before="60"/>
            <w:rPr>
              <w:rFonts w:ascii="Arial" w:hAnsi="Arial" w:cs="Arial"/>
              <w:b/>
              <w:bCs/>
            </w:rPr>
          </w:pPr>
          <w:r w:rsidRPr="00F32750">
            <w:rPr>
              <w:rFonts w:ascii="Arial" w:hAnsi="Arial" w:cs="Arial"/>
              <w:b/>
              <w:bCs/>
            </w:rPr>
            <w:t xml:space="preserve">Pages : </w: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begin"/>
          </w:r>
          <w:r w:rsidRPr="00F32750">
            <w:rPr>
              <w:rStyle w:val="Numrodepage"/>
              <w:rFonts w:ascii="Arial" w:hAnsi="Arial" w:cs="Arial"/>
              <w:b/>
              <w:bCs/>
            </w:rPr>
            <w:instrText xml:space="preserve"> PAGE </w:instrTex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separate"/>
          </w:r>
          <w:r w:rsidR="00FA5B5A">
            <w:rPr>
              <w:rStyle w:val="Numrodepage"/>
              <w:rFonts w:ascii="Arial" w:hAnsi="Arial" w:cs="Arial"/>
              <w:b/>
              <w:bCs/>
              <w:noProof/>
            </w:rPr>
            <w:t>1</w:t>
          </w:r>
          <w:r w:rsidRPr="00F32750">
            <w:rPr>
              <w:rStyle w:val="Numrodepage"/>
              <w:rFonts w:ascii="Arial" w:hAnsi="Arial" w:cs="Arial"/>
              <w:b/>
              <w:bCs/>
            </w:rPr>
            <w:fldChar w:fldCharType="end"/>
          </w:r>
          <w:r>
            <w:rPr>
              <w:rStyle w:val="Numrodepage"/>
              <w:rFonts w:ascii="Arial" w:hAnsi="Arial" w:cs="Arial"/>
              <w:b/>
              <w:bCs/>
            </w:rPr>
            <w:t xml:space="preserve"> / 1</w:t>
          </w:r>
        </w:p>
        <w:p w:rsidR="00925F19" w:rsidRPr="00F32750" w:rsidRDefault="00925F19" w:rsidP="00837FA1">
          <w:pPr>
            <w:pStyle w:val="En-tte"/>
            <w:rPr>
              <w:rFonts w:ascii="Arial" w:hAnsi="Arial" w:cs="Arial"/>
            </w:rPr>
          </w:pPr>
        </w:p>
        <w:p w:rsidR="00925F19" w:rsidRPr="007D70C6" w:rsidRDefault="00925F19" w:rsidP="00837FA1">
          <w:pPr>
            <w:pStyle w:val="En-tte"/>
            <w:rPr>
              <w:rFonts w:ascii="Arial" w:hAnsi="Arial" w:cs="Arial"/>
              <w:b/>
              <w:bCs/>
            </w:rPr>
          </w:pPr>
          <w:r w:rsidRPr="007D70C6">
            <w:rPr>
              <w:rFonts w:ascii="Arial" w:hAnsi="Arial" w:cs="Arial"/>
              <w:b/>
              <w:bCs/>
            </w:rPr>
            <w:t>Date d’application :</w:t>
          </w:r>
        </w:p>
        <w:p w:rsidR="00925F19" w:rsidRPr="00E00A33" w:rsidRDefault="00FA5B5A" w:rsidP="00837FA1">
          <w:pPr>
            <w:pStyle w:val="En-tte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9 août</w:t>
          </w:r>
          <w:r w:rsidR="00925F19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2018</w:t>
          </w:r>
        </w:p>
        <w:p w:rsidR="00925F19" w:rsidRPr="00F32750" w:rsidRDefault="00925F19" w:rsidP="00837FA1">
          <w:pPr>
            <w:pStyle w:val="En-tte"/>
            <w:rPr>
              <w:rFonts w:ascii="Arial" w:hAnsi="Arial" w:cs="Arial"/>
            </w:rPr>
          </w:pPr>
        </w:p>
        <w:p w:rsidR="00925F19" w:rsidRPr="007D70C6" w:rsidRDefault="00FA5B5A" w:rsidP="00837FA1">
          <w:pPr>
            <w:pStyle w:val="En-tte"/>
            <w:spacing w:after="60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Indice de révision : 1</w:t>
          </w:r>
        </w:p>
      </w:tc>
    </w:tr>
  </w:tbl>
  <w:p w:rsidR="00925F19" w:rsidRDefault="00925F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14D"/>
    <w:multiLevelType w:val="hybridMultilevel"/>
    <w:tmpl w:val="CEB0B816"/>
    <w:lvl w:ilvl="0" w:tplc="CBBED4E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AC"/>
    <w:rsid w:val="000621AC"/>
    <w:rsid w:val="000E4507"/>
    <w:rsid w:val="001E11DA"/>
    <w:rsid w:val="00291AAE"/>
    <w:rsid w:val="0029508A"/>
    <w:rsid w:val="002B1A89"/>
    <w:rsid w:val="004B786B"/>
    <w:rsid w:val="00540B76"/>
    <w:rsid w:val="00586DEC"/>
    <w:rsid w:val="00832AE2"/>
    <w:rsid w:val="00837FA1"/>
    <w:rsid w:val="008C3D01"/>
    <w:rsid w:val="008F2AFE"/>
    <w:rsid w:val="00925F19"/>
    <w:rsid w:val="009448D8"/>
    <w:rsid w:val="009512DE"/>
    <w:rsid w:val="0095631D"/>
    <w:rsid w:val="00AA32FF"/>
    <w:rsid w:val="00AE65C4"/>
    <w:rsid w:val="00B64AEA"/>
    <w:rsid w:val="00CC608B"/>
    <w:rsid w:val="00CD0BF9"/>
    <w:rsid w:val="00D22682"/>
    <w:rsid w:val="00E627F2"/>
    <w:rsid w:val="00F1129E"/>
    <w:rsid w:val="00F225C8"/>
    <w:rsid w:val="00F711DA"/>
    <w:rsid w:val="00FA5B5A"/>
    <w:rsid w:val="00FD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1DA"/>
  </w:style>
  <w:style w:type="paragraph" w:styleId="Pieddepage">
    <w:name w:val="footer"/>
    <w:basedOn w:val="Normal"/>
    <w:link w:val="PieddepageCar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11DA"/>
  </w:style>
  <w:style w:type="character" w:styleId="Numrodepage">
    <w:name w:val="page number"/>
    <w:basedOn w:val="Policepardfaut"/>
    <w:rsid w:val="00F711DA"/>
  </w:style>
  <w:style w:type="paragraph" w:styleId="Textedebulles">
    <w:name w:val="Balloon Text"/>
    <w:basedOn w:val="Normal"/>
    <w:link w:val="TextedebullesCar"/>
    <w:uiPriority w:val="99"/>
    <w:semiHidden/>
    <w:unhideWhenUsed/>
    <w:rsid w:val="00F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129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1DA"/>
  </w:style>
  <w:style w:type="paragraph" w:styleId="Pieddepage">
    <w:name w:val="footer"/>
    <w:basedOn w:val="Normal"/>
    <w:link w:val="PieddepageCar"/>
    <w:unhideWhenUsed/>
    <w:rsid w:val="00F71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711DA"/>
  </w:style>
  <w:style w:type="character" w:styleId="Numrodepage">
    <w:name w:val="page number"/>
    <w:basedOn w:val="Policepardfaut"/>
    <w:rsid w:val="00F711DA"/>
  </w:style>
  <w:style w:type="paragraph" w:styleId="Textedebulles">
    <w:name w:val="Balloon Text"/>
    <w:basedOn w:val="Normal"/>
    <w:link w:val="TextedebullesCar"/>
    <w:uiPriority w:val="99"/>
    <w:semiHidden/>
    <w:unhideWhenUsed/>
    <w:rsid w:val="00F7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GHICL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floret_emmanuel</dc:creator>
  <cp:lastModifiedBy>Floret_Emmanuel</cp:lastModifiedBy>
  <cp:revision>3</cp:revision>
  <dcterms:created xsi:type="dcterms:W3CDTF">2018-08-09T08:39:00Z</dcterms:created>
  <dcterms:modified xsi:type="dcterms:W3CDTF">2018-08-09T08:42:00Z</dcterms:modified>
</cp:coreProperties>
</file>