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ED" w:rsidRDefault="00CC6FED"/>
    <w:p w:rsidR="00CC6FED" w:rsidRDefault="00CC6FED"/>
    <w:p w:rsidR="00CC6FED" w:rsidRDefault="00CC6FED" w:rsidP="00365B99">
      <w:pPr>
        <w:jc w:val="center"/>
        <w:rPr>
          <w:b/>
        </w:rPr>
      </w:pPr>
      <w:r w:rsidRPr="00365B99">
        <w:rPr>
          <w:b/>
        </w:rPr>
        <w:t xml:space="preserve">Projet pédagogique pour un interne en </w:t>
      </w:r>
      <w:r w:rsidR="0036347D">
        <w:rPr>
          <w:b/>
        </w:rPr>
        <w:t>pharmacie</w:t>
      </w:r>
      <w:r w:rsidRPr="00365B99">
        <w:rPr>
          <w:b/>
        </w:rPr>
        <w:t xml:space="preserve"> </w:t>
      </w:r>
    </w:p>
    <w:p w:rsidR="00CC6FED" w:rsidRDefault="00CC6FED" w:rsidP="00365B99">
      <w:pPr>
        <w:jc w:val="center"/>
        <w:rPr>
          <w:b/>
        </w:rPr>
      </w:pPr>
      <w:proofErr w:type="gramStart"/>
      <w:r w:rsidRPr="00365B99">
        <w:rPr>
          <w:b/>
        </w:rPr>
        <w:t>à</w:t>
      </w:r>
      <w:proofErr w:type="gramEnd"/>
      <w:r w:rsidRPr="00365B99">
        <w:rPr>
          <w:b/>
        </w:rPr>
        <w:t xml:space="preserve"> </w:t>
      </w:r>
      <w:smartTag w:uri="urn:schemas-microsoft-com:office:smarttags" w:element="PersonName">
        <w:smartTagPr>
          <w:attr w:name="ProductID" w:val="la Direction"/>
        </w:smartTagPr>
        <w:r w:rsidRPr="00365B99">
          <w:rPr>
            <w:b/>
          </w:rPr>
          <w:t>la D</w:t>
        </w:r>
        <w:r>
          <w:rPr>
            <w:b/>
          </w:rPr>
          <w:t>irection</w:t>
        </w:r>
      </w:smartTag>
      <w:r>
        <w:rPr>
          <w:b/>
        </w:rPr>
        <w:t xml:space="preserve"> des dispositifs </w:t>
      </w:r>
      <w:r w:rsidRPr="00365B99">
        <w:rPr>
          <w:b/>
        </w:rPr>
        <w:t>M</w:t>
      </w:r>
      <w:r>
        <w:rPr>
          <w:b/>
        </w:rPr>
        <w:t>édicaux thérapeutiques et des cosmétiques à l’ANSM</w:t>
      </w:r>
    </w:p>
    <w:p w:rsidR="00CC6FED" w:rsidRDefault="00CC6FED" w:rsidP="00365B99">
      <w:pPr>
        <w:jc w:val="both"/>
      </w:pPr>
    </w:p>
    <w:p w:rsidR="00CC6FED" w:rsidRDefault="00CC6FED" w:rsidP="00365B99">
      <w:pPr>
        <w:jc w:val="both"/>
      </w:pPr>
    </w:p>
    <w:p w:rsidR="00CC6FED" w:rsidRDefault="00CC6FED" w:rsidP="00365B99">
      <w:pPr>
        <w:jc w:val="both"/>
      </w:pPr>
      <w:r>
        <w:t>La direction des dispositifs médicaux thérapeutiques et des cosmétiques (DMTCOS) est une des 8 directions produits à l’ANSM. Elle est en charge du suivi des d</w:t>
      </w:r>
      <w:bookmarkStart w:id="0" w:name="_GoBack"/>
      <w:bookmarkEnd w:id="0"/>
      <w:r>
        <w:t xml:space="preserve">ispositifs médicaux (DM) à usage individuel, </w:t>
      </w:r>
      <w:r w:rsidR="001F794F">
        <w:t xml:space="preserve">des </w:t>
      </w:r>
      <w:r>
        <w:t xml:space="preserve">DM grand public ou DM à visée esthétique, des produits cosmétiques et des produits de tatouage. </w:t>
      </w:r>
      <w:r w:rsidR="001F794F">
        <w:t xml:space="preserve">Elle intervient notamment sur les dispositifs médicaux implantables </w:t>
      </w:r>
      <w:r w:rsidR="00601A22">
        <w:t xml:space="preserve">dans différents domaines thérapeutiques tel que </w:t>
      </w:r>
      <w:r w:rsidR="001F794F">
        <w:t>cardiovasculaire, orthopédiques, ophtalmologiques, dentaires, de chirurgie viscérale et reconstructrice.</w:t>
      </w:r>
    </w:p>
    <w:p w:rsidR="00CC6FED" w:rsidRDefault="00CC6FED" w:rsidP="00365B99">
      <w:pPr>
        <w:jc w:val="both"/>
      </w:pPr>
      <w:r>
        <w:t>Son organisation repose sur 3 équipes</w:t>
      </w:r>
      <w:r w:rsidR="00396274">
        <w:t xml:space="preserve">  (au total 3</w:t>
      </w:r>
      <w:r w:rsidR="001F794F">
        <w:t>9</w:t>
      </w:r>
      <w:r w:rsidR="00396274">
        <w:t xml:space="preserve"> personnes</w:t>
      </w:r>
      <w:r w:rsidR="001F794F">
        <w:t>,</w:t>
      </w:r>
      <w:r w:rsidR="00396274">
        <w:t xml:space="preserve"> management</w:t>
      </w:r>
      <w:r w:rsidR="001F794F">
        <w:t>,</w:t>
      </w:r>
      <w:r w:rsidR="00396274">
        <w:t xml:space="preserve"> évaluateurs</w:t>
      </w:r>
      <w:r w:rsidR="001F794F">
        <w:t xml:space="preserve"> et administratifs</w:t>
      </w:r>
      <w:r w:rsidR="00396274">
        <w:t>)</w:t>
      </w:r>
      <w:r w:rsidR="001F794F">
        <w:t>.</w:t>
      </w:r>
    </w:p>
    <w:p w:rsidR="00CC6FED" w:rsidRDefault="00CC6FED" w:rsidP="00365B99">
      <w:pPr>
        <w:jc w:val="both"/>
      </w:pPr>
    </w:p>
    <w:p w:rsidR="00CC6FED" w:rsidRDefault="00CC6FED" w:rsidP="00365B99">
      <w:pPr>
        <w:jc w:val="both"/>
      </w:pPr>
      <w:r>
        <w:t xml:space="preserve">La mission de la </w:t>
      </w:r>
      <w:r w:rsidR="001F794F">
        <w:t>DMTCOS</w:t>
      </w:r>
      <w:r>
        <w:t xml:space="preserve"> est d’assurer la sécurité sanitaire des patients lors de l’utilisation des produits </w:t>
      </w:r>
      <w:r w:rsidR="001F794F">
        <w:t>dont elle a la charge</w:t>
      </w:r>
      <w:r>
        <w:t xml:space="preserve">, notamment en </w:t>
      </w:r>
      <w:r w:rsidR="001F794F">
        <w:t xml:space="preserve">exploitant les signaux dont elle a connaissance et en </w:t>
      </w:r>
      <w:r>
        <w:t>évaluant le bénéfice du produit au regard du risque encouru.</w:t>
      </w:r>
    </w:p>
    <w:p w:rsidR="00E14D9A" w:rsidRDefault="00CC6FED" w:rsidP="008B5DE6">
      <w:pPr>
        <w:jc w:val="both"/>
      </w:pPr>
      <w:r>
        <w:t>Pour ce faire, elle</w:t>
      </w:r>
      <w:r w:rsidRPr="00BA4AA9">
        <w:t xml:space="preserve"> </w:t>
      </w:r>
      <w:r>
        <w:t>contrôle les conditions de mise sur le marché des DM</w:t>
      </w:r>
      <w:r w:rsidR="00E14D9A">
        <w:t xml:space="preserve"> et </w:t>
      </w:r>
      <w:r>
        <w:t>s’assure de leur conformité aux réglementations en vigueur. Elle a ainsi pour missions</w:t>
      </w:r>
      <w:r w:rsidR="00E14D9A">
        <w:t> :</w:t>
      </w:r>
    </w:p>
    <w:p w:rsidR="00E14D9A" w:rsidRPr="00601A22" w:rsidRDefault="00CC6FED" w:rsidP="005D2259">
      <w:pPr>
        <w:numPr>
          <w:ilvl w:val="0"/>
          <w:numId w:val="1"/>
        </w:numPr>
        <w:jc w:val="both"/>
      </w:pPr>
      <w:r w:rsidRPr="00601A22">
        <w:t>de vérifier la qualification et la classification de ces produits</w:t>
      </w:r>
      <w:r w:rsidR="004D65ED">
        <w:t> ;</w:t>
      </w:r>
    </w:p>
    <w:p w:rsidR="00E14D9A" w:rsidRPr="00601A22" w:rsidRDefault="00CC6FED" w:rsidP="005D2259">
      <w:pPr>
        <w:numPr>
          <w:ilvl w:val="0"/>
          <w:numId w:val="1"/>
        </w:numPr>
        <w:jc w:val="both"/>
      </w:pPr>
      <w:r w:rsidRPr="00601A22">
        <w:t>d’autoriser les essais cliniques (et de suivre les évènements indésirables qui s’ensuivent éventuellement)</w:t>
      </w:r>
      <w:r w:rsidR="004D65ED">
        <w:t> ;</w:t>
      </w:r>
    </w:p>
    <w:p w:rsidR="00601A22" w:rsidRDefault="00CC6FED" w:rsidP="005D2259">
      <w:pPr>
        <w:numPr>
          <w:ilvl w:val="0"/>
          <w:numId w:val="1"/>
        </w:numPr>
        <w:jc w:val="both"/>
      </w:pPr>
      <w:r w:rsidRPr="00601A22">
        <w:t>d’</w:t>
      </w:r>
      <w:r w:rsidR="00E14D9A" w:rsidRPr="00601A22">
        <w:t>exercer</w:t>
      </w:r>
      <w:r w:rsidRPr="00601A22">
        <w:t xml:space="preserve"> </w:t>
      </w:r>
      <w:r w:rsidR="00E14D9A" w:rsidRPr="00601A22">
        <w:t>une</w:t>
      </w:r>
      <w:r w:rsidRPr="00601A22">
        <w:t xml:space="preserve"> surveillance du marché</w:t>
      </w:r>
      <w:r w:rsidR="00E14D9A" w:rsidRPr="00601A22">
        <w:t xml:space="preserve"> notamment par l’analyse des </w:t>
      </w:r>
      <w:r w:rsidR="00601A22" w:rsidRPr="00601A22">
        <w:t>signaux de vigilance pour les produits</w:t>
      </w:r>
      <w:r w:rsidR="00E14D9A" w:rsidRPr="00601A22">
        <w:t xml:space="preserve"> mis sur le marché</w:t>
      </w:r>
      <w:r w:rsidR="004D65ED">
        <w:t> ;</w:t>
      </w:r>
    </w:p>
    <w:p w:rsidR="00E14D9A" w:rsidRPr="00601A22" w:rsidRDefault="00601A22" w:rsidP="005D2259">
      <w:pPr>
        <w:numPr>
          <w:ilvl w:val="0"/>
          <w:numId w:val="1"/>
        </w:numPr>
        <w:jc w:val="both"/>
      </w:pPr>
      <w:r>
        <w:t>De mettre en œuvre</w:t>
      </w:r>
      <w:r w:rsidR="00E14D9A" w:rsidRPr="00601A22">
        <w:t xml:space="preserve"> des actions de contrôle du marché ciblées</w:t>
      </w:r>
      <w:r>
        <w:t xml:space="preserve"> et d’évaluation en vérifiant la conformité des produits par rapport aux performances annoncées et/ou à l’état de l’art. Ces évaluations peuvent être ponctuelles (portant sur un seul dispositif) ou généralisées (portant sur l’ensemble d’une catégorie de dispositifs mis sur le marché en France</w:t>
      </w:r>
      <w:r w:rsidR="004D65ED">
        <w:t> ;</w:t>
      </w:r>
    </w:p>
    <w:p w:rsidR="00E14D9A" w:rsidRPr="00601A22" w:rsidRDefault="00E14D9A" w:rsidP="005D2259">
      <w:pPr>
        <w:numPr>
          <w:ilvl w:val="0"/>
          <w:numId w:val="1"/>
        </w:numPr>
        <w:jc w:val="both"/>
      </w:pPr>
      <w:r w:rsidRPr="00601A22">
        <w:t>d’autoriser</w:t>
      </w:r>
      <w:r w:rsidR="00CC6FED" w:rsidRPr="00601A22">
        <w:t xml:space="preserve"> des publicités pour certains</w:t>
      </w:r>
      <w:r w:rsidRPr="00601A22">
        <w:t xml:space="preserve"> DM.</w:t>
      </w:r>
    </w:p>
    <w:p w:rsidR="00E14D9A" w:rsidRDefault="00E14D9A" w:rsidP="008B5DE6">
      <w:pPr>
        <w:jc w:val="both"/>
      </w:pPr>
    </w:p>
    <w:p w:rsidR="00601A22" w:rsidRDefault="00601A22" w:rsidP="00601A22">
      <w:pPr>
        <w:jc w:val="both"/>
      </w:pPr>
      <w:r>
        <w:t xml:space="preserve">La DMTCOS organise à son initiative ou suite à des saisines du ministère chargé de la santé en France la mise en œuvre d’actions de contrôle permanentes qui peuvent entrer dans le cadre de programmes thématiques construits annuellement. Elle peut aussi réaliser des enquêtes ponctuelles. </w:t>
      </w:r>
    </w:p>
    <w:p w:rsidR="00CC6FED" w:rsidRDefault="00CC6FED" w:rsidP="008B5DE6">
      <w:pPr>
        <w:jc w:val="both"/>
      </w:pPr>
      <w:r>
        <w:t>Cette activité a pour finalité la prise de décisions  d’autorisation, de conditions ou restrictions d’utilisation voire de suspensions de produits.</w:t>
      </w:r>
    </w:p>
    <w:p w:rsidR="00CC6FED" w:rsidRDefault="00CC6FED" w:rsidP="00365B99">
      <w:pPr>
        <w:jc w:val="both"/>
      </w:pPr>
    </w:p>
    <w:p w:rsidR="00601A22" w:rsidRDefault="00601A22">
      <w:pPr>
        <w:jc w:val="both"/>
      </w:pPr>
      <w:r>
        <w:t xml:space="preserve">L’ANSM n’a pas pour mission d’autoriser la mise sur le marché des DM ni d’évaluer leur performance, ces actions étant sont sous la responsabilité de l’industriel. </w:t>
      </w:r>
    </w:p>
    <w:p w:rsidR="00601A22" w:rsidRDefault="00601A22" w:rsidP="00365B99">
      <w:pPr>
        <w:jc w:val="both"/>
      </w:pPr>
    </w:p>
    <w:p w:rsidR="00CC6FED" w:rsidRDefault="00CC6FED" w:rsidP="00365B99">
      <w:pPr>
        <w:jc w:val="both"/>
      </w:pPr>
      <w:r>
        <w:t>Ces missions sont définies conformément aux dispositions prévues par les directives et règlements européens en vigueur ainsi que par le code de santé publique en ce qui concerne le champ de compétence, les missions et l’organisation de l’ANSM.</w:t>
      </w:r>
    </w:p>
    <w:p w:rsidR="00CC6FED" w:rsidRDefault="00CC6FED" w:rsidP="00365B99">
      <w:pPr>
        <w:jc w:val="both"/>
      </w:pPr>
    </w:p>
    <w:p w:rsidR="00CC6FED" w:rsidRDefault="00CC6FED" w:rsidP="00365B99">
      <w:pPr>
        <w:jc w:val="both"/>
      </w:pPr>
      <w:r>
        <w:t xml:space="preserve">De plus, l’ANSM et plus particulièrement </w:t>
      </w:r>
      <w:smartTag w:uri="urn:schemas-microsoft-com:office:smarttags" w:element="PersonName">
        <w:smartTagPr>
          <w:attr w:name="ProductID" w:val="la DMTCOs"/>
        </w:smartTagPr>
        <w:r>
          <w:t>la DMTCOS</w:t>
        </w:r>
      </w:smartTag>
      <w:r>
        <w:t xml:space="preserve"> exerce un suivi particulier des dispositifs nouvellement mis sur le marché et à caractère innovant. Cette activité implique une veille </w:t>
      </w:r>
      <w:r w:rsidR="00601A22">
        <w:t>sur</w:t>
      </w:r>
      <w:r>
        <w:t xml:space="preserve"> l’innovation. </w:t>
      </w:r>
    </w:p>
    <w:p w:rsidR="00CC6FED" w:rsidRDefault="00CC6FED" w:rsidP="00365B99">
      <w:pPr>
        <w:jc w:val="both"/>
      </w:pPr>
    </w:p>
    <w:p w:rsidR="00CC6FED" w:rsidRDefault="00CC6FED" w:rsidP="00365B99">
      <w:pPr>
        <w:jc w:val="both"/>
      </w:pPr>
      <w:r w:rsidRPr="00AD78CC">
        <w:rPr>
          <w:b/>
        </w:rPr>
        <w:lastRenderedPageBreak/>
        <w:t>Objectifs du stage</w:t>
      </w:r>
      <w:r>
        <w:t xml:space="preserve"> : </w:t>
      </w:r>
    </w:p>
    <w:p w:rsidR="00CC6FED" w:rsidRDefault="0015660B" w:rsidP="005D2259">
      <w:pPr>
        <w:numPr>
          <w:ilvl w:val="0"/>
          <w:numId w:val="2"/>
        </w:numPr>
        <w:jc w:val="both"/>
      </w:pPr>
      <w:r>
        <w:t>Contribuer à la réévaluation du bénéfice /</w:t>
      </w:r>
      <w:r w:rsidR="00601A22">
        <w:t xml:space="preserve"> </w:t>
      </w:r>
      <w:r>
        <w:t xml:space="preserve">risques de DM </w:t>
      </w:r>
      <w:r w:rsidR="004D65ED">
        <w:t>faisant l’objet d’une surveillance particulière ;</w:t>
      </w:r>
    </w:p>
    <w:p w:rsidR="00CC6FED" w:rsidRDefault="00CC6FED" w:rsidP="005D2259">
      <w:pPr>
        <w:numPr>
          <w:ilvl w:val="0"/>
          <w:numId w:val="2"/>
        </w:numPr>
        <w:jc w:val="both"/>
      </w:pPr>
      <w:r>
        <w:t xml:space="preserve">Comprendre le rôle d’une agence de sécurité sanitaire dans la </w:t>
      </w:r>
      <w:r w:rsidR="004D65ED">
        <w:t xml:space="preserve">protection de la </w:t>
      </w:r>
      <w:r>
        <w:t>santé de la population, notamment par l</w:t>
      </w:r>
      <w:r w:rsidR="004D65ED">
        <w:t>a surveillance et l</w:t>
      </w:r>
      <w:r>
        <w:t xml:space="preserve">e contrôle des dispositifs médicaux ; </w:t>
      </w:r>
    </w:p>
    <w:p w:rsidR="00CC6FED" w:rsidRDefault="00CC6FED" w:rsidP="005D2259">
      <w:pPr>
        <w:numPr>
          <w:ilvl w:val="0"/>
          <w:numId w:val="2"/>
        </w:numPr>
        <w:jc w:val="both"/>
      </w:pPr>
      <w:r>
        <w:t xml:space="preserve">Comprendre le positionnement de l’ANSM au sein des institutions de santé en France et </w:t>
      </w:r>
      <w:r w:rsidR="004D65ED">
        <w:t>en Europe.</w:t>
      </w:r>
      <w:r>
        <w:t xml:space="preserve"> </w:t>
      </w:r>
    </w:p>
    <w:p w:rsidR="00CC6FED" w:rsidRDefault="00CC6FED" w:rsidP="00365B99">
      <w:pPr>
        <w:jc w:val="both"/>
      </w:pPr>
    </w:p>
    <w:p w:rsidR="00CC6FED" w:rsidRPr="00AD78CC" w:rsidRDefault="00CC6FED" w:rsidP="00365B99">
      <w:pPr>
        <w:jc w:val="both"/>
        <w:rPr>
          <w:b/>
        </w:rPr>
      </w:pPr>
      <w:r w:rsidRPr="00AD78CC">
        <w:rPr>
          <w:b/>
        </w:rPr>
        <w:t>Les moyens</w:t>
      </w:r>
    </w:p>
    <w:p w:rsidR="00CC6FED" w:rsidRDefault="00CC6FED" w:rsidP="00365B99">
      <w:pPr>
        <w:jc w:val="both"/>
      </w:pPr>
      <w:r>
        <w:t>Les activités confiées à l’</w:t>
      </w:r>
      <w:r w:rsidR="004D65ED">
        <w:t>I</w:t>
      </w:r>
      <w:r>
        <w:t xml:space="preserve">nterne pourront relever </w:t>
      </w:r>
      <w:r w:rsidR="004D65ED">
        <w:t xml:space="preserve">de </w:t>
      </w:r>
      <w:r>
        <w:t>l’évaluation des événements de vigilance</w:t>
      </w:r>
      <w:r w:rsidR="004D65ED">
        <w:t>,</w:t>
      </w:r>
      <w:r>
        <w:t xml:space="preserve">  de</w:t>
      </w:r>
      <w:r w:rsidR="0015660B">
        <w:t>s données technico réglementaires</w:t>
      </w:r>
      <w:r>
        <w:t xml:space="preserve"> des DM </w:t>
      </w:r>
      <w:r w:rsidR="004D65ED">
        <w:t>dans le cadre d’actions de contrôle du marché,</w:t>
      </w:r>
      <w:r>
        <w:t xml:space="preserve"> des demandes d’autorisation d’essais cliniques ou de publicité. </w:t>
      </w:r>
    </w:p>
    <w:p w:rsidR="00CC6FED" w:rsidRDefault="00CC6FED" w:rsidP="00365B99">
      <w:pPr>
        <w:jc w:val="both"/>
      </w:pPr>
      <w:r>
        <w:t>L</w:t>
      </w:r>
      <w:r w:rsidR="004D65ED">
        <w:t>’Interne</w:t>
      </w:r>
      <w:r>
        <w:t xml:space="preserve"> aura à </w:t>
      </w:r>
      <w:r w:rsidR="004D65ED">
        <w:t>agir</w:t>
      </w:r>
      <w:r>
        <w:t xml:space="preserve"> simultanément sur </w:t>
      </w:r>
      <w:r w:rsidR="004D65ED">
        <w:t>différents</w:t>
      </w:r>
      <w:r>
        <w:t xml:space="preserve"> projets, à faire des analyses de cas</w:t>
      </w:r>
      <w:r w:rsidR="004D65ED">
        <w:t>, à</w:t>
      </w:r>
      <w:r>
        <w:t xml:space="preserve"> identifi</w:t>
      </w:r>
      <w:r w:rsidR="004D65ED">
        <w:t>er</w:t>
      </w:r>
      <w:r>
        <w:t xml:space="preserve"> </w:t>
      </w:r>
      <w:r w:rsidR="004D65ED">
        <w:t>des risques et des</w:t>
      </w:r>
      <w:r>
        <w:t xml:space="preserve"> danger</w:t>
      </w:r>
      <w:r w:rsidR="004D65ED">
        <w:t>s</w:t>
      </w:r>
      <w:r>
        <w:t xml:space="preserve">, </w:t>
      </w:r>
      <w:r w:rsidR="004D65ED">
        <w:t xml:space="preserve">à faire une </w:t>
      </w:r>
      <w:r>
        <w:t>évaluation du bénéfice et du risque,</w:t>
      </w:r>
      <w:r w:rsidR="004D65ED">
        <w:t xml:space="preserve"> à</w:t>
      </w:r>
      <w:r>
        <w:t xml:space="preserve"> propos</w:t>
      </w:r>
      <w:r w:rsidR="004D65ED">
        <w:t>er</w:t>
      </w:r>
      <w:r>
        <w:t xml:space="preserve"> d</w:t>
      </w:r>
      <w:r w:rsidR="004D65ED">
        <w:t xml:space="preserve">es </w:t>
      </w:r>
      <w:r>
        <w:t>actions correctives et/ou d’information à destination des populations concernées</w:t>
      </w:r>
      <w:r w:rsidR="004D65ED">
        <w:t xml:space="preserve"> voire des décisions administratives</w:t>
      </w:r>
      <w:r>
        <w:t xml:space="preserve">. Ce travail sera fait en coordination avec les différentes parties intéressées </w:t>
      </w:r>
      <w:r w:rsidR="004D65ED">
        <w:t xml:space="preserve">de la DMTCOS et dans l’ANSM, dans le cadre </w:t>
      </w:r>
      <w:r>
        <w:t>d’un travail d’équipe. Il suivra les processus et procédures spécifiques aux activités qui lui sont confiées.</w:t>
      </w:r>
    </w:p>
    <w:p w:rsidR="00CC6FED" w:rsidRDefault="00CC6FED" w:rsidP="00365B99">
      <w:pPr>
        <w:jc w:val="both"/>
      </w:pPr>
      <w:r>
        <w:t>Les évaluations telles que décrites ci-dessus se f</w:t>
      </w:r>
      <w:r w:rsidR="004D65ED">
        <w:t>eront</w:t>
      </w:r>
      <w:r>
        <w:t xml:space="preserve"> selon différentes modalités : analyse sur dossier (documentation technique, bibliographie…)</w:t>
      </w:r>
      <w:r w:rsidR="006D4729">
        <w:t>, questionnements</w:t>
      </w:r>
      <w:r>
        <w:t xml:space="preserve"> ou par enquête.</w:t>
      </w:r>
    </w:p>
    <w:p w:rsidR="00CC6FED" w:rsidRDefault="00CC6FED" w:rsidP="00365B99">
      <w:pPr>
        <w:jc w:val="both"/>
      </w:pPr>
      <w:r>
        <w:t>L</w:t>
      </w:r>
      <w:r w:rsidR="006D4729">
        <w:t>’Interne</w:t>
      </w:r>
      <w:r>
        <w:t xml:space="preserve"> apportera la valeur ajoutée </w:t>
      </w:r>
      <w:r w:rsidR="0015660B">
        <w:t>de ses acquis scientifiques</w:t>
      </w:r>
      <w:r>
        <w:t xml:space="preserve"> à son analyse.</w:t>
      </w:r>
    </w:p>
    <w:p w:rsidR="00CC6FED" w:rsidRDefault="00CC6FED" w:rsidP="00365B99">
      <w:pPr>
        <w:jc w:val="both"/>
      </w:pPr>
    </w:p>
    <w:p w:rsidR="00CC6FED" w:rsidRPr="00AD78CC" w:rsidRDefault="00CC6FED" w:rsidP="00365B99">
      <w:pPr>
        <w:jc w:val="both"/>
        <w:rPr>
          <w:b/>
        </w:rPr>
      </w:pPr>
      <w:r w:rsidRPr="00AD78CC">
        <w:rPr>
          <w:b/>
        </w:rPr>
        <w:t xml:space="preserve">Les </w:t>
      </w:r>
      <w:r>
        <w:rPr>
          <w:b/>
        </w:rPr>
        <w:t>outils</w:t>
      </w:r>
      <w:r w:rsidRPr="00AD78CC">
        <w:rPr>
          <w:b/>
        </w:rPr>
        <w:t> de l’analyse</w:t>
      </w:r>
    </w:p>
    <w:p w:rsidR="00CC6FED" w:rsidRDefault="00CC6FED" w:rsidP="00365B99">
      <w:pPr>
        <w:jc w:val="both"/>
      </w:pPr>
      <w:r>
        <w:t>Selon les cas, l</w:t>
      </w:r>
      <w:r w:rsidR="006D4729">
        <w:t>’Interne</w:t>
      </w:r>
      <w:r>
        <w:t xml:space="preserve"> utilisera :</w:t>
      </w:r>
    </w:p>
    <w:p w:rsidR="00CC6FED" w:rsidRDefault="00CC6FED" w:rsidP="00365B99">
      <w:pPr>
        <w:jc w:val="both"/>
      </w:pPr>
      <w:r>
        <w:t>Recherches bibliographiques, données des autres autorités compétentes européennes, analyses de bases de données, participation à des groupes de travail internes à l’ANSM ou avec des experts externes…</w:t>
      </w:r>
    </w:p>
    <w:p w:rsidR="00CC6FED" w:rsidRDefault="00CC6FED" w:rsidP="00365B99">
      <w:pPr>
        <w:jc w:val="both"/>
      </w:pPr>
      <w:r>
        <w:t>L</w:t>
      </w:r>
      <w:r w:rsidR="006D4729">
        <w:t>’Interne</w:t>
      </w:r>
      <w:r>
        <w:t xml:space="preserve"> pourra proposer l’élaboration de procédures d’analyses </w:t>
      </w:r>
      <w:r w:rsidR="0015660B">
        <w:t>de risques</w:t>
      </w:r>
      <w:r>
        <w:t xml:space="preserve"> ou de méthodologies.</w:t>
      </w:r>
    </w:p>
    <w:p w:rsidR="00CC6FED" w:rsidRDefault="00CC6FED" w:rsidP="00365B99">
      <w:pPr>
        <w:jc w:val="both"/>
      </w:pPr>
    </w:p>
    <w:p w:rsidR="00CC6FED" w:rsidRPr="00E65AE3" w:rsidRDefault="00CC6FED" w:rsidP="00365B99">
      <w:pPr>
        <w:jc w:val="both"/>
        <w:rPr>
          <w:b/>
        </w:rPr>
      </w:pPr>
      <w:r w:rsidRPr="00E65AE3">
        <w:rPr>
          <w:b/>
        </w:rPr>
        <w:t>Le rapport de stage</w:t>
      </w:r>
    </w:p>
    <w:p w:rsidR="00CC6FED" w:rsidRDefault="00CC6FED" w:rsidP="00365B99">
      <w:pPr>
        <w:jc w:val="both"/>
      </w:pPr>
      <w:r>
        <w:t xml:space="preserve">Le thème sera choisi en partenariat entre le </w:t>
      </w:r>
      <w:r w:rsidR="006D4729">
        <w:t>maître</w:t>
      </w:r>
      <w:r>
        <w:t xml:space="preserve"> de stage et l</w:t>
      </w:r>
      <w:r w:rsidR="006D4729">
        <w:t>’Interne</w:t>
      </w:r>
      <w:r>
        <w:t xml:space="preserve"> parmi les </w:t>
      </w:r>
      <w:r w:rsidR="006D4729">
        <w:t>thèmes</w:t>
      </w:r>
      <w:r>
        <w:t xml:space="preserve"> de travail de la direction. Le sujet devra permettre de mettre en œuvre les moyens cités ci-dessus. Le stagiaire devra montrer son sens de l’analyse, de la synthèse pour aboutir à un rapport montrant sa compréhension de l’enjeu sanitaire</w:t>
      </w:r>
    </w:p>
    <w:p w:rsidR="00CC6FED" w:rsidRDefault="00CC6FED" w:rsidP="00365B99">
      <w:pPr>
        <w:jc w:val="both"/>
      </w:pPr>
      <w:r>
        <w:t xml:space="preserve"> </w:t>
      </w:r>
    </w:p>
    <w:p w:rsidR="00CC6FED" w:rsidRDefault="00CC6FED" w:rsidP="00365B99">
      <w:pPr>
        <w:jc w:val="both"/>
      </w:pPr>
    </w:p>
    <w:p w:rsidR="00CC6FED" w:rsidRDefault="00CC6FED" w:rsidP="00365B99">
      <w:pPr>
        <w:jc w:val="both"/>
      </w:pPr>
    </w:p>
    <w:p w:rsidR="00CC6FED" w:rsidRDefault="00CC6FED" w:rsidP="00365B99">
      <w:pPr>
        <w:jc w:val="both"/>
      </w:pPr>
    </w:p>
    <w:p w:rsidR="00CC6FED" w:rsidRPr="00365B99" w:rsidRDefault="00CC6FED" w:rsidP="00365B99">
      <w:pPr>
        <w:jc w:val="both"/>
      </w:pPr>
    </w:p>
    <w:sectPr w:rsidR="00CC6FED" w:rsidRPr="00365B99" w:rsidSect="00D759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E5" w:rsidRDefault="00DE04E5">
      <w:r>
        <w:separator/>
      </w:r>
    </w:p>
  </w:endnote>
  <w:endnote w:type="continuationSeparator" w:id="0">
    <w:p w:rsidR="00DE04E5" w:rsidRDefault="00DE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ED" w:rsidRDefault="0015660B">
    <w:pPr>
      <w:pStyle w:val="Pieddepage"/>
    </w:pPr>
    <w:r>
      <w:fldChar w:fldCharType="begin"/>
    </w:r>
    <w:r>
      <w:instrText xml:space="preserve"> DATE \@ "dd/MM/yyyy" </w:instrText>
    </w:r>
    <w:r>
      <w:fldChar w:fldCharType="separate"/>
    </w:r>
    <w:r w:rsidR="00302763">
      <w:rPr>
        <w:noProof/>
      </w:rPr>
      <w:t>25/01/2016</w:t>
    </w:r>
    <w:r>
      <w:rPr>
        <w:noProof/>
      </w:rPr>
      <w:fldChar w:fldCharType="end"/>
    </w:r>
    <w:r w:rsidR="00CC6FE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E5" w:rsidRDefault="00DE04E5">
      <w:r>
        <w:separator/>
      </w:r>
    </w:p>
  </w:footnote>
  <w:footnote w:type="continuationSeparator" w:id="0">
    <w:p w:rsidR="00DE04E5" w:rsidRDefault="00DE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F2E"/>
    <w:multiLevelType w:val="hybridMultilevel"/>
    <w:tmpl w:val="DD3AA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704BE"/>
    <w:multiLevelType w:val="hybridMultilevel"/>
    <w:tmpl w:val="23605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99"/>
    <w:rsid w:val="0015660B"/>
    <w:rsid w:val="00177480"/>
    <w:rsid w:val="001C338A"/>
    <w:rsid w:val="001F794F"/>
    <w:rsid w:val="00302763"/>
    <w:rsid w:val="00330CD8"/>
    <w:rsid w:val="00337BF4"/>
    <w:rsid w:val="0036347D"/>
    <w:rsid w:val="00365B99"/>
    <w:rsid w:val="00394042"/>
    <w:rsid w:val="00396274"/>
    <w:rsid w:val="00450EE5"/>
    <w:rsid w:val="004D65ED"/>
    <w:rsid w:val="005D2259"/>
    <w:rsid w:val="00601A22"/>
    <w:rsid w:val="006D4729"/>
    <w:rsid w:val="00786A94"/>
    <w:rsid w:val="007C064F"/>
    <w:rsid w:val="008B5DE6"/>
    <w:rsid w:val="00975AA0"/>
    <w:rsid w:val="00A77CEC"/>
    <w:rsid w:val="00A82D9A"/>
    <w:rsid w:val="00AD78CC"/>
    <w:rsid w:val="00BA4AA9"/>
    <w:rsid w:val="00BB7E7D"/>
    <w:rsid w:val="00C34A55"/>
    <w:rsid w:val="00CC6FED"/>
    <w:rsid w:val="00D5743E"/>
    <w:rsid w:val="00D759B0"/>
    <w:rsid w:val="00DE04E5"/>
    <w:rsid w:val="00E14D9A"/>
    <w:rsid w:val="00E36D4D"/>
    <w:rsid w:val="00E65AE3"/>
    <w:rsid w:val="00F40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F1219FB-809E-429C-8CB0-60F18126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B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65B99"/>
    <w:pPr>
      <w:tabs>
        <w:tab w:val="center" w:pos="4536"/>
        <w:tab w:val="right" w:pos="9072"/>
      </w:tabs>
    </w:pPr>
  </w:style>
  <w:style w:type="character" w:customStyle="1" w:styleId="En-tteCar">
    <w:name w:val="En-tête Car"/>
    <w:basedOn w:val="Policepardfaut"/>
    <w:link w:val="En-tte"/>
    <w:uiPriority w:val="99"/>
    <w:semiHidden/>
    <w:rsid w:val="00E72D6C"/>
    <w:rPr>
      <w:sz w:val="24"/>
      <w:szCs w:val="24"/>
    </w:rPr>
  </w:style>
  <w:style w:type="paragraph" w:styleId="Pieddepage">
    <w:name w:val="footer"/>
    <w:basedOn w:val="Normal"/>
    <w:link w:val="PieddepageCar"/>
    <w:uiPriority w:val="99"/>
    <w:rsid w:val="00365B99"/>
    <w:pPr>
      <w:tabs>
        <w:tab w:val="center" w:pos="4536"/>
        <w:tab w:val="right" w:pos="9072"/>
      </w:tabs>
    </w:pPr>
  </w:style>
  <w:style w:type="character" w:customStyle="1" w:styleId="PieddepageCar">
    <w:name w:val="Pied de page Car"/>
    <w:basedOn w:val="Policepardfaut"/>
    <w:link w:val="Pieddepage"/>
    <w:uiPriority w:val="99"/>
    <w:semiHidden/>
    <w:rsid w:val="00E72D6C"/>
    <w:rPr>
      <w:sz w:val="24"/>
      <w:szCs w:val="24"/>
    </w:rPr>
  </w:style>
  <w:style w:type="paragraph" w:styleId="Textedebulles">
    <w:name w:val="Balloon Text"/>
    <w:basedOn w:val="Normal"/>
    <w:link w:val="TextedebullesCar"/>
    <w:uiPriority w:val="99"/>
    <w:semiHidden/>
    <w:rsid w:val="00A82D9A"/>
    <w:rPr>
      <w:rFonts w:ascii="Tahoma" w:hAnsi="Tahoma" w:cs="Tahoma"/>
      <w:sz w:val="16"/>
      <w:szCs w:val="16"/>
    </w:rPr>
  </w:style>
  <w:style w:type="character" w:customStyle="1" w:styleId="TextedebullesCar">
    <w:name w:val="Texte de bulles Car"/>
    <w:basedOn w:val="Policepardfaut"/>
    <w:link w:val="Textedebulles"/>
    <w:uiPriority w:val="99"/>
    <w:locked/>
    <w:rsid w:val="00A82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Projet pédagogique pour un interne en santé publique</vt:lpstr>
    </vt:vector>
  </TitlesOfParts>
  <Company>AFSSAPS</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 pour un interne en santé publique</dc:title>
  <dc:subject/>
  <dc:creator>Bheuls</dc:creator>
  <cp:keywords/>
  <dc:description/>
  <cp:lastModifiedBy>Tthomas</cp:lastModifiedBy>
  <cp:revision>6</cp:revision>
  <cp:lastPrinted>2014-01-21T12:58:00Z</cp:lastPrinted>
  <dcterms:created xsi:type="dcterms:W3CDTF">2016-01-12T12:35:00Z</dcterms:created>
  <dcterms:modified xsi:type="dcterms:W3CDTF">2016-01-25T13:09:00Z</dcterms:modified>
</cp:coreProperties>
</file>