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5C" w:rsidRPr="0029612B" w:rsidRDefault="00CC36B0" w:rsidP="0029612B">
      <w:pPr>
        <w:jc w:val="center"/>
        <w:rPr>
          <w:rFonts w:ascii="Arial" w:hAnsi="Arial" w:cs="Arial"/>
          <w:sz w:val="32"/>
        </w:rPr>
      </w:pPr>
      <w:r>
        <w:rPr>
          <w:rFonts w:ascii="Arial" w:hAnsi="Arial" w:cs="Arial"/>
          <w:noProof/>
          <w:sz w:val="32"/>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1410970" cy="1410970"/>
            <wp:effectExtent l="0" t="0" r="0" b="0"/>
            <wp:wrapSquare wrapText="bothSides"/>
            <wp:docPr id="2" name="Picture 2" descr="logoAIP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IPBL"/>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970" cy="1410970"/>
                    </a:xfrm>
                    <a:prstGeom prst="rect">
                      <a:avLst/>
                    </a:prstGeom>
                    <a:noFill/>
                  </pic:spPr>
                </pic:pic>
              </a:graphicData>
            </a:graphic>
          </wp:anchor>
        </w:drawing>
      </w:r>
      <w:r w:rsidR="0029612B">
        <w:rPr>
          <w:rFonts w:ascii="Arial" w:hAnsi="Arial" w:cs="Arial"/>
          <w:b/>
          <w:sz w:val="32"/>
        </w:rPr>
        <w:t>Stage d’interne en biologie m</w:t>
      </w:r>
      <w:r w:rsidR="00CA265C" w:rsidRPr="0029612B">
        <w:rPr>
          <w:rFonts w:ascii="Arial" w:hAnsi="Arial" w:cs="Arial"/>
          <w:b/>
          <w:sz w:val="32"/>
        </w:rPr>
        <w:t>édicale</w:t>
      </w:r>
    </w:p>
    <w:p w:rsidR="00CA265C" w:rsidRDefault="00CA265C" w:rsidP="00CA265C">
      <w:pPr>
        <w:jc w:val="center"/>
      </w:pPr>
    </w:p>
    <w:p w:rsidR="0029612B" w:rsidRPr="0029612B" w:rsidRDefault="00CA265C" w:rsidP="00D61950">
      <w:pPr>
        <w:autoSpaceDE w:val="0"/>
        <w:autoSpaceDN w:val="0"/>
        <w:adjustRightInd w:val="0"/>
        <w:jc w:val="both"/>
        <w:rPr>
          <w:rFonts w:ascii="Arial" w:hAnsi="Arial" w:cs="Arial"/>
          <w:b/>
          <w:bCs/>
          <w:sz w:val="22"/>
          <w:szCs w:val="22"/>
        </w:rPr>
      </w:pPr>
      <w:r w:rsidRPr="0029612B">
        <w:rPr>
          <w:rFonts w:ascii="Arial" w:hAnsi="Arial" w:cs="Arial"/>
          <w:b/>
          <w:bCs/>
          <w:sz w:val="22"/>
          <w:szCs w:val="22"/>
        </w:rPr>
        <w:t>Intitulé</w:t>
      </w:r>
      <w:r w:rsidR="0029612B" w:rsidRPr="0029612B">
        <w:rPr>
          <w:rFonts w:ascii="Arial" w:hAnsi="Arial" w:cs="Arial"/>
          <w:b/>
          <w:bCs/>
          <w:sz w:val="22"/>
          <w:szCs w:val="22"/>
        </w:rPr>
        <w:t> :</w:t>
      </w:r>
    </w:p>
    <w:p w:rsidR="00CA265C" w:rsidRPr="0029612B" w:rsidRDefault="00D069E5" w:rsidP="00D61950">
      <w:pPr>
        <w:autoSpaceDE w:val="0"/>
        <w:autoSpaceDN w:val="0"/>
        <w:adjustRightInd w:val="0"/>
        <w:jc w:val="both"/>
        <w:rPr>
          <w:rFonts w:ascii="Arial" w:hAnsi="Arial" w:cs="Arial"/>
          <w:bCs/>
          <w:sz w:val="22"/>
          <w:szCs w:val="22"/>
        </w:rPr>
      </w:pPr>
      <w:r>
        <w:rPr>
          <w:rFonts w:ascii="Arial" w:hAnsi="Arial" w:cs="Arial"/>
          <w:bCs/>
          <w:sz w:val="22"/>
          <w:szCs w:val="22"/>
        </w:rPr>
        <w:t>Stage de Biologie Polyvalente</w:t>
      </w:r>
    </w:p>
    <w:p w:rsidR="003A3EF5" w:rsidRPr="0029612B" w:rsidRDefault="003A3EF5" w:rsidP="00D61950">
      <w:pPr>
        <w:autoSpaceDE w:val="0"/>
        <w:autoSpaceDN w:val="0"/>
        <w:adjustRightInd w:val="0"/>
        <w:jc w:val="both"/>
        <w:rPr>
          <w:rFonts w:ascii="Arial" w:hAnsi="Arial" w:cs="Arial"/>
          <w:b/>
          <w:bCs/>
          <w:sz w:val="22"/>
          <w:szCs w:val="22"/>
        </w:rPr>
      </w:pPr>
    </w:p>
    <w:p w:rsidR="0029612B" w:rsidRPr="0029612B" w:rsidRDefault="00CA265C" w:rsidP="00D61950">
      <w:pPr>
        <w:autoSpaceDE w:val="0"/>
        <w:autoSpaceDN w:val="0"/>
        <w:adjustRightInd w:val="0"/>
        <w:jc w:val="both"/>
        <w:rPr>
          <w:rFonts w:ascii="Arial" w:hAnsi="Arial" w:cs="Arial"/>
          <w:b/>
          <w:bCs/>
          <w:sz w:val="22"/>
          <w:szCs w:val="22"/>
        </w:rPr>
      </w:pPr>
      <w:r w:rsidRPr="0029612B">
        <w:rPr>
          <w:rFonts w:ascii="Arial" w:hAnsi="Arial" w:cs="Arial"/>
          <w:b/>
          <w:bCs/>
          <w:sz w:val="22"/>
          <w:szCs w:val="22"/>
        </w:rPr>
        <w:t>Agrément</w:t>
      </w:r>
      <w:r w:rsidR="0029612B" w:rsidRPr="0029612B">
        <w:rPr>
          <w:rFonts w:ascii="Arial" w:hAnsi="Arial" w:cs="Arial"/>
          <w:b/>
          <w:bCs/>
          <w:sz w:val="22"/>
          <w:szCs w:val="22"/>
        </w:rPr>
        <w:t> :</w:t>
      </w:r>
    </w:p>
    <w:p w:rsidR="0029612B" w:rsidRDefault="00D069E5" w:rsidP="00D61950">
      <w:pPr>
        <w:autoSpaceDE w:val="0"/>
        <w:autoSpaceDN w:val="0"/>
        <w:adjustRightInd w:val="0"/>
        <w:jc w:val="both"/>
        <w:rPr>
          <w:rFonts w:ascii="Arial" w:hAnsi="Arial" w:cs="Arial"/>
          <w:b/>
          <w:sz w:val="22"/>
          <w:szCs w:val="22"/>
        </w:rPr>
      </w:pPr>
      <w:r>
        <w:rPr>
          <w:rFonts w:ascii="Arial" w:hAnsi="Arial" w:cs="Arial"/>
          <w:sz w:val="22"/>
          <w:szCs w:val="22"/>
        </w:rPr>
        <w:t>Niveau 2</w:t>
      </w:r>
    </w:p>
    <w:p w:rsidR="0029612B" w:rsidRPr="0029612B" w:rsidRDefault="0029612B" w:rsidP="00D61950">
      <w:pPr>
        <w:autoSpaceDE w:val="0"/>
        <w:autoSpaceDN w:val="0"/>
        <w:adjustRightInd w:val="0"/>
        <w:jc w:val="both"/>
        <w:rPr>
          <w:rFonts w:ascii="Arial" w:hAnsi="Arial" w:cs="Arial"/>
          <w:b/>
          <w:sz w:val="22"/>
          <w:szCs w:val="22"/>
        </w:rPr>
      </w:pPr>
    </w:p>
    <w:p w:rsidR="00CA265C" w:rsidRPr="0029612B" w:rsidRDefault="00CA265C" w:rsidP="00D61950">
      <w:pPr>
        <w:autoSpaceDE w:val="0"/>
        <w:autoSpaceDN w:val="0"/>
        <w:adjustRightInd w:val="0"/>
        <w:jc w:val="both"/>
        <w:rPr>
          <w:rFonts w:ascii="Arial" w:hAnsi="Arial" w:cs="Arial"/>
          <w:b/>
          <w:sz w:val="22"/>
          <w:szCs w:val="22"/>
        </w:rPr>
      </w:pPr>
      <w:r w:rsidRPr="0029612B">
        <w:rPr>
          <w:rFonts w:ascii="Arial" w:hAnsi="Arial" w:cs="Arial"/>
          <w:b/>
          <w:sz w:val="22"/>
          <w:szCs w:val="22"/>
        </w:rPr>
        <w:t>Localisation du laboratoire :</w:t>
      </w:r>
    </w:p>
    <w:p w:rsidR="00CA265C" w:rsidRDefault="00D069E5" w:rsidP="00C36F61">
      <w:pPr>
        <w:autoSpaceDE w:val="0"/>
        <w:autoSpaceDN w:val="0"/>
        <w:adjustRightInd w:val="0"/>
        <w:ind w:firstLine="708"/>
        <w:jc w:val="both"/>
        <w:rPr>
          <w:rFonts w:ascii="Arial" w:hAnsi="Arial" w:cs="Arial"/>
          <w:sz w:val="22"/>
          <w:szCs w:val="22"/>
        </w:rPr>
      </w:pPr>
      <w:r>
        <w:rPr>
          <w:rFonts w:ascii="Arial" w:hAnsi="Arial" w:cs="Arial"/>
          <w:sz w:val="22"/>
          <w:szCs w:val="22"/>
        </w:rPr>
        <w:t>Centre Hospitalier de Calais (Centre Hospitalier Général)</w:t>
      </w:r>
    </w:p>
    <w:p w:rsidR="00D069E5" w:rsidRPr="0029612B" w:rsidRDefault="00D069E5" w:rsidP="00D61950">
      <w:pPr>
        <w:autoSpaceDE w:val="0"/>
        <w:autoSpaceDN w:val="0"/>
        <w:adjustRightInd w:val="0"/>
        <w:jc w:val="both"/>
        <w:rPr>
          <w:rFonts w:ascii="Arial" w:hAnsi="Arial" w:cs="Arial"/>
          <w:b/>
          <w:sz w:val="22"/>
          <w:szCs w:val="22"/>
        </w:rPr>
      </w:pPr>
    </w:p>
    <w:p w:rsidR="00CA265C" w:rsidRPr="0029612B" w:rsidRDefault="0029612B" w:rsidP="00D61950">
      <w:pPr>
        <w:autoSpaceDE w:val="0"/>
        <w:autoSpaceDN w:val="0"/>
        <w:adjustRightInd w:val="0"/>
        <w:jc w:val="both"/>
        <w:rPr>
          <w:rFonts w:ascii="Arial" w:hAnsi="Arial" w:cs="Arial"/>
          <w:b/>
          <w:sz w:val="22"/>
          <w:szCs w:val="22"/>
        </w:rPr>
      </w:pPr>
      <w:r>
        <w:rPr>
          <w:rFonts w:ascii="Arial" w:hAnsi="Arial" w:cs="Arial"/>
          <w:b/>
          <w:sz w:val="22"/>
          <w:szCs w:val="22"/>
        </w:rPr>
        <w:t>Présentation de l’hôpital, du</w:t>
      </w:r>
      <w:r w:rsidR="00CA265C" w:rsidRPr="0029612B">
        <w:rPr>
          <w:rFonts w:ascii="Arial" w:hAnsi="Arial" w:cs="Arial"/>
          <w:b/>
          <w:sz w:val="22"/>
          <w:szCs w:val="22"/>
        </w:rPr>
        <w:t xml:space="preserve"> laboratoire et de l’équipe :</w:t>
      </w:r>
    </w:p>
    <w:p w:rsidR="00217CC4" w:rsidRPr="006F1C56" w:rsidRDefault="006F1C56" w:rsidP="00217CC4">
      <w:pPr>
        <w:pStyle w:val="Paragraphedeliste"/>
        <w:numPr>
          <w:ilvl w:val="0"/>
          <w:numId w:val="4"/>
        </w:numPr>
        <w:autoSpaceDE w:val="0"/>
        <w:autoSpaceDN w:val="0"/>
        <w:adjustRightInd w:val="0"/>
        <w:jc w:val="both"/>
        <w:rPr>
          <w:rFonts w:ascii="Arial" w:hAnsi="Arial" w:cs="Arial"/>
          <w:b/>
          <w:sz w:val="22"/>
          <w:szCs w:val="22"/>
          <w:u w:val="single"/>
        </w:rPr>
      </w:pPr>
      <w:r w:rsidRPr="006F1C56">
        <w:rPr>
          <w:rFonts w:ascii="Arial" w:hAnsi="Arial" w:cs="Arial"/>
          <w:sz w:val="22"/>
          <w:szCs w:val="22"/>
          <w:u w:val="single"/>
        </w:rPr>
        <w:t>Hô</w:t>
      </w:r>
      <w:r w:rsidR="00217CC4" w:rsidRPr="006F1C56">
        <w:rPr>
          <w:rFonts w:ascii="Arial" w:hAnsi="Arial" w:cs="Arial"/>
          <w:sz w:val="22"/>
          <w:szCs w:val="22"/>
          <w:u w:val="single"/>
        </w:rPr>
        <w:t xml:space="preserve">pital </w:t>
      </w:r>
    </w:p>
    <w:p w:rsidR="006F1C56" w:rsidRDefault="006F1C56" w:rsidP="006F1C56">
      <w:pPr>
        <w:pStyle w:val="Paragraphedeliste"/>
        <w:autoSpaceDE w:val="0"/>
        <w:autoSpaceDN w:val="0"/>
        <w:adjustRightInd w:val="0"/>
        <w:jc w:val="both"/>
      </w:pPr>
      <w:r>
        <w:t xml:space="preserve">Le CH de Calais Eric </w:t>
      </w:r>
      <w:proofErr w:type="spellStart"/>
      <w:r>
        <w:t>Techer</w:t>
      </w:r>
      <w:proofErr w:type="spellEnd"/>
      <w:r>
        <w:t xml:space="preserve"> présente une capacité totale d’accueil de 943 lits et places d’hospitalisation complète (janvier 2016). Cet hôpital neuf inauguré en septembre 2012 regroupe de nombreuses disciplines médicales répartis en 5 pôles d’activités. Le CH de Calais est un centre hospitalier attractif et dynamique sur le littoral et permet l’accueil  d’une </w:t>
      </w:r>
      <w:proofErr w:type="spellStart"/>
      <w:r>
        <w:t>patientèle</w:t>
      </w:r>
      <w:proofErr w:type="spellEnd"/>
      <w:r>
        <w:t xml:space="preserve"> anglaise (accord </w:t>
      </w:r>
      <w:r w:rsidR="00845479">
        <w:t>signé</w:t>
      </w:r>
      <w:r>
        <w:t xml:space="preserve"> avec la NHS début 2016). Le CH de Calais fait</w:t>
      </w:r>
      <w:r w:rsidR="00845479">
        <w:t xml:space="preserve"> également</w:t>
      </w:r>
      <w:r>
        <w:t xml:space="preserve"> partie depuis le 1er juillet 2016 du GHT de la Côte d’Opale regroupant le CH de Boulogne, le CH de Calais et l’établissement public de santé mentale de </w:t>
      </w:r>
      <w:proofErr w:type="spellStart"/>
      <w:r>
        <w:t>Camiers</w:t>
      </w:r>
      <w:proofErr w:type="spellEnd"/>
      <w:r>
        <w:t>.</w:t>
      </w:r>
    </w:p>
    <w:p w:rsidR="00845479" w:rsidRPr="00217CC4" w:rsidRDefault="00845479" w:rsidP="006F1C56">
      <w:pPr>
        <w:pStyle w:val="Paragraphedeliste"/>
        <w:autoSpaceDE w:val="0"/>
        <w:autoSpaceDN w:val="0"/>
        <w:adjustRightInd w:val="0"/>
        <w:jc w:val="both"/>
        <w:rPr>
          <w:rFonts w:ascii="Arial" w:hAnsi="Arial" w:cs="Arial"/>
          <w:b/>
          <w:sz w:val="22"/>
          <w:szCs w:val="22"/>
        </w:rPr>
      </w:pPr>
    </w:p>
    <w:p w:rsidR="00217CC4" w:rsidRPr="006F1C56" w:rsidRDefault="00217CC4" w:rsidP="00217CC4">
      <w:pPr>
        <w:pStyle w:val="Paragraphedeliste"/>
        <w:numPr>
          <w:ilvl w:val="0"/>
          <w:numId w:val="4"/>
        </w:numPr>
        <w:autoSpaceDE w:val="0"/>
        <w:autoSpaceDN w:val="0"/>
        <w:adjustRightInd w:val="0"/>
        <w:jc w:val="both"/>
        <w:rPr>
          <w:rFonts w:ascii="Arial" w:hAnsi="Arial" w:cs="Arial"/>
          <w:b/>
          <w:sz w:val="22"/>
          <w:szCs w:val="22"/>
          <w:u w:val="single"/>
        </w:rPr>
      </w:pPr>
      <w:r w:rsidRPr="006F1C56">
        <w:rPr>
          <w:rFonts w:ascii="Arial" w:hAnsi="Arial" w:cs="Arial"/>
          <w:sz w:val="22"/>
          <w:szCs w:val="22"/>
          <w:u w:val="single"/>
        </w:rPr>
        <w:t>Laboratoire</w:t>
      </w:r>
    </w:p>
    <w:p w:rsidR="00845479" w:rsidRDefault="00845479" w:rsidP="006F1C56">
      <w:pPr>
        <w:pStyle w:val="Paragraphedeliste"/>
        <w:autoSpaceDE w:val="0"/>
        <w:autoSpaceDN w:val="0"/>
        <w:adjustRightInd w:val="0"/>
        <w:jc w:val="both"/>
      </w:pPr>
      <w:r>
        <w:t>L</w:t>
      </w:r>
      <w:r w:rsidR="00CA3E3B">
        <w:t>e l</w:t>
      </w:r>
      <w:r w:rsidR="006F1C56">
        <w:t>aboratoire</w:t>
      </w:r>
      <w:r>
        <w:t xml:space="preserve"> Central</w:t>
      </w:r>
      <w:r w:rsidR="006F1C56">
        <w:t xml:space="preserve"> rassemble </w:t>
      </w:r>
      <w:r>
        <w:t xml:space="preserve">les activités de biologie médicale suivantes : </w:t>
      </w:r>
      <w:proofErr w:type="spellStart"/>
      <w:r>
        <w:t>Immuno</w:t>
      </w:r>
      <w:proofErr w:type="spellEnd"/>
      <w:r>
        <w:t>-biochimie et sérologie infectieuse, H</w:t>
      </w:r>
      <w:r w:rsidR="006F1C56">
        <w:t>ématologie</w:t>
      </w:r>
      <w:r>
        <w:t xml:space="preserve"> cellulaire et Hémostase</w:t>
      </w:r>
      <w:r w:rsidR="006F1C56">
        <w:t xml:space="preserve">, </w:t>
      </w:r>
      <w:r>
        <w:t>Microbiologie.</w:t>
      </w:r>
    </w:p>
    <w:p w:rsidR="00CA3E3B" w:rsidRDefault="00CA3E3B" w:rsidP="00CA3E3B">
      <w:pPr>
        <w:pStyle w:val="Paragraphedeliste"/>
        <w:autoSpaceDE w:val="0"/>
        <w:autoSpaceDN w:val="0"/>
        <w:adjustRightInd w:val="0"/>
        <w:jc w:val="both"/>
      </w:pPr>
      <w:r>
        <w:t xml:space="preserve">Le laboratoire Central travaille en étroite collaboration avec les services de soins, et est parfaitement intégré au sein du Pôle Réponse Urgente, comprenant les services des Urgences, SMUR, Réanimation, Pharmacie et Radiologie. </w:t>
      </w:r>
    </w:p>
    <w:p w:rsidR="00CA3E3B" w:rsidRDefault="00CA3E3B" w:rsidP="006F1C56">
      <w:pPr>
        <w:pStyle w:val="Paragraphedeliste"/>
        <w:autoSpaceDE w:val="0"/>
        <w:autoSpaceDN w:val="0"/>
        <w:adjustRightInd w:val="0"/>
        <w:jc w:val="both"/>
      </w:pPr>
    </w:p>
    <w:p w:rsidR="00845479" w:rsidRDefault="00845479" w:rsidP="006F1C56">
      <w:pPr>
        <w:pStyle w:val="Paragraphedeliste"/>
        <w:autoSpaceDE w:val="0"/>
        <w:autoSpaceDN w:val="0"/>
        <w:adjustRightInd w:val="0"/>
        <w:jc w:val="both"/>
      </w:pPr>
      <w:r>
        <w:t xml:space="preserve">Le laboratoire Central travaille en </w:t>
      </w:r>
      <w:r w:rsidR="00CA3E3B">
        <w:t xml:space="preserve">étroite </w:t>
      </w:r>
      <w:r>
        <w:t>collaboration avec le laboratoire d’</w:t>
      </w:r>
      <w:proofErr w:type="spellStart"/>
      <w:r>
        <w:t>immuno</w:t>
      </w:r>
      <w:proofErr w:type="spellEnd"/>
      <w:r>
        <w:t>-hématologie de la banque du sang</w:t>
      </w:r>
      <w:r w:rsidR="006F1C56">
        <w:t xml:space="preserve"> </w:t>
      </w:r>
      <w:r>
        <w:t xml:space="preserve">qui gère la partie de  délivrance de PSL de l’hôpital et le laboratoire </w:t>
      </w:r>
      <w:r w:rsidR="006F1C56">
        <w:t>d’AMP</w:t>
      </w:r>
      <w:r>
        <w:t xml:space="preserve"> qui gère les activités biologiques d’AMP des patientes de l’hôpital</w:t>
      </w:r>
      <w:r w:rsidR="006F1C56">
        <w:t xml:space="preserve">. </w:t>
      </w:r>
    </w:p>
    <w:p w:rsidR="00845479" w:rsidRDefault="00845479" w:rsidP="00845479">
      <w:pPr>
        <w:pStyle w:val="Paragraphedeliste"/>
        <w:autoSpaceDE w:val="0"/>
        <w:autoSpaceDN w:val="0"/>
        <w:adjustRightInd w:val="0"/>
        <w:jc w:val="both"/>
      </w:pPr>
    </w:p>
    <w:p w:rsidR="00217CC4" w:rsidRPr="00845479" w:rsidRDefault="00217CC4" w:rsidP="00845479">
      <w:pPr>
        <w:pStyle w:val="Paragraphedeliste"/>
        <w:numPr>
          <w:ilvl w:val="0"/>
          <w:numId w:val="4"/>
        </w:numPr>
        <w:autoSpaceDE w:val="0"/>
        <w:autoSpaceDN w:val="0"/>
        <w:adjustRightInd w:val="0"/>
        <w:jc w:val="both"/>
        <w:rPr>
          <w:rFonts w:ascii="Arial" w:hAnsi="Arial" w:cs="Arial"/>
          <w:b/>
          <w:sz w:val="22"/>
          <w:szCs w:val="22"/>
          <w:u w:val="single"/>
        </w:rPr>
      </w:pPr>
      <w:r w:rsidRPr="00845479">
        <w:rPr>
          <w:rFonts w:ascii="Arial" w:hAnsi="Arial" w:cs="Arial"/>
          <w:sz w:val="22"/>
          <w:szCs w:val="22"/>
          <w:u w:val="single"/>
        </w:rPr>
        <w:t>Equipe Médicale et paramédicale</w:t>
      </w:r>
    </w:p>
    <w:p w:rsidR="00845479" w:rsidRDefault="00845479" w:rsidP="00845479">
      <w:pPr>
        <w:pStyle w:val="Paragraphedeliste"/>
        <w:autoSpaceDE w:val="0"/>
        <w:autoSpaceDN w:val="0"/>
        <w:adjustRightInd w:val="0"/>
        <w:jc w:val="both"/>
      </w:pPr>
      <w:r>
        <w:t>Activité totale de 23 MB (données 2015).</w:t>
      </w:r>
    </w:p>
    <w:p w:rsidR="00845479" w:rsidRDefault="00845479" w:rsidP="00845479">
      <w:pPr>
        <w:pStyle w:val="Paragraphedeliste"/>
        <w:autoSpaceDE w:val="0"/>
        <w:autoSpaceDN w:val="0"/>
        <w:adjustRightInd w:val="0"/>
        <w:jc w:val="both"/>
      </w:pPr>
      <w:r>
        <w:t xml:space="preserve">Equipe médicale : 5 ETP Biologistes budgétés + 1 poste d’interne </w:t>
      </w:r>
    </w:p>
    <w:p w:rsidR="00845479" w:rsidRDefault="00845479" w:rsidP="00845479">
      <w:pPr>
        <w:pStyle w:val="Paragraphedeliste"/>
        <w:autoSpaceDE w:val="0"/>
        <w:autoSpaceDN w:val="0"/>
        <w:adjustRightInd w:val="0"/>
        <w:jc w:val="both"/>
      </w:pPr>
      <w:r>
        <w:t>Equipe technique : 20.6 ETP Techniciens, 4.7 ETP Secrétaire</w:t>
      </w:r>
    </w:p>
    <w:p w:rsidR="00845479" w:rsidRDefault="00845479" w:rsidP="00845479">
      <w:pPr>
        <w:pStyle w:val="Paragraphedeliste"/>
        <w:autoSpaceDE w:val="0"/>
        <w:autoSpaceDN w:val="0"/>
        <w:adjustRightInd w:val="0"/>
        <w:jc w:val="both"/>
      </w:pPr>
      <w:r>
        <w:t xml:space="preserve">Personnel transversal pour l’ensemble des secteurs : 0.6 ETP Cadre et 1 ETP Ingénieur qualité </w:t>
      </w:r>
    </w:p>
    <w:p w:rsidR="00CA3E3B" w:rsidRDefault="00CA3E3B" w:rsidP="00845479">
      <w:pPr>
        <w:pStyle w:val="Paragraphedeliste"/>
        <w:autoSpaceDE w:val="0"/>
        <w:autoSpaceDN w:val="0"/>
        <w:adjustRightInd w:val="0"/>
        <w:jc w:val="both"/>
      </w:pPr>
    </w:p>
    <w:p w:rsidR="00845479" w:rsidRDefault="00CA3E3B" w:rsidP="00845479">
      <w:pPr>
        <w:pStyle w:val="Paragraphedeliste"/>
        <w:autoSpaceDE w:val="0"/>
        <w:autoSpaceDN w:val="0"/>
        <w:adjustRightInd w:val="0"/>
        <w:jc w:val="both"/>
      </w:pPr>
      <w:r>
        <w:t xml:space="preserve">(Autres </w:t>
      </w:r>
      <w:r w:rsidR="00845479">
        <w:t xml:space="preserve">Secteurs spécialisés: </w:t>
      </w:r>
    </w:p>
    <w:p w:rsidR="00845479" w:rsidRDefault="00845479" w:rsidP="00845479">
      <w:pPr>
        <w:pStyle w:val="Paragraphedeliste"/>
        <w:autoSpaceDE w:val="0"/>
        <w:autoSpaceDN w:val="0"/>
        <w:adjustRightInd w:val="0"/>
        <w:jc w:val="both"/>
      </w:pPr>
      <w:r>
        <w:t xml:space="preserve">- AMP : 1 ETP Secrétaires, 3 ETP Techniciens et 1,7 ETP Biologistes. </w:t>
      </w:r>
    </w:p>
    <w:p w:rsidR="00845479" w:rsidRDefault="00CA3E3B" w:rsidP="00845479">
      <w:pPr>
        <w:pStyle w:val="Paragraphedeliste"/>
        <w:autoSpaceDE w:val="0"/>
        <w:autoSpaceDN w:val="0"/>
        <w:adjustRightInd w:val="0"/>
        <w:jc w:val="both"/>
      </w:pPr>
      <w:r>
        <w:t xml:space="preserve">- Banque du sang </w:t>
      </w:r>
      <w:r w:rsidR="00845479">
        <w:t>: 0.4 ETP Secrétaire, 4.5 ETP Techniciens et 0.6 ETP Biologiste.</w:t>
      </w:r>
      <w:r>
        <w:t>)</w:t>
      </w:r>
      <w:r w:rsidR="00845479">
        <w:t xml:space="preserve"> </w:t>
      </w:r>
    </w:p>
    <w:p w:rsidR="00845479" w:rsidRDefault="00845479" w:rsidP="00845479">
      <w:pPr>
        <w:pStyle w:val="Paragraphedeliste"/>
        <w:autoSpaceDE w:val="0"/>
        <w:autoSpaceDN w:val="0"/>
        <w:adjustRightInd w:val="0"/>
        <w:jc w:val="both"/>
      </w:pPr>
    </w:p>
    <w:p w:rsidR="00845479" w:rsidRPr="00845479" w:rsidRDefault="00845479" w:rsidP="00845479">
      <w:pPr>
        <w:pStyle w:val="Paragraphedeliste"/>
        <w:autoSpaceDE w:val="0"/>
        <w:autoSpaceDN w:val="0"/>
        <w:adjustRightInd w:val="0"/>
        <w:jc w:val="both"/>
        <w:rPr>
          <w:rFonts w:ascii="Arial" w:hAnsi="Arial" w:cs="Arial"/>
          <w:b/>
          <w:sz w:val="22"/>
          <w:szCs w:val="22"/>
          <w:u w:val="single"/>
        </w:rPr>
      </w:pPr>
    </w:p>
    <w:p w:rsidR="00CA265C" w:rsidRPr="0029612B" w:rsidRDefault="00CA265C" w:rsidP="00D61950">
      <w:pPr>
        <w:autoSpaceDE w:val="0"/>
        <w:autoSpaceDN w:val="0"/>
        <w:adjustRightInd w:val="0"/>
        <w:jc w:val="both"/>
        <w:rPr>
          <w:rFonts w:ascii="Arial" w:hAnsi="Arial" w:cs="Arial"/>
          <w:b/>
          <w:i/>
          <w:iCs/>
          <w:sz w:val="22"/>
          <w:szCs w:val="22"/>
        </w:rPr>
      </w:pPr>
    </w:p>
    <w:p w:rsidR="003A3EF5" w:rsidRPr="0029612B" w:rsidRDefault="003A3EF5" w:rsidP="00D61950">
      <w:pPr>
        <w:autoSpaceDE w:val="0"/>
        <w:autoSpaceDN w:val="0"/>
        <w:adjustRightInd w:val="0"/>
        <w:jc w:val="both"/>
        <w:rPr>
          <w:rFonts w:ascii="Arial" w:hAnsi="Arial" w:cs="Arial"/>
          <w:b/>
          <w:bCs/>
          <w:sz w:val="22"/>
          <w:szCs w:val="22"/>
        </w:rPr>
      </w:pPr>
      <w:r w:rsidRPr="0029612B">
        <w:rPr>
          <w:rFonts w:ascii="Arial" w:hAnsi="Arial" w:cs="Arial"/>
          <w:b/>
          <w:bCs/>
          <w:sz w:val="22"/>
          <w:szCs w:val="22"/>
        </w:rPr>
        <w:t xml:space="preserve">Organisation du laboratoire </w:t>
      </w:r>
      <w:r w:rsidR="0029612B">
        <w:rPr>
          <w:rFonts w:ascii="Arial" w:hAnsi="Arial" w:cs="Arial"/>
          <w:b/>
          <w:bCs/>
          <w:sz w:val="22"/>
          <w:szCs w:val="22"/>
        </w:rPr>
        <w:t xml:space="preserve">(horaires, participation aux gardes et astreintes) </w:t>
      </w:r>
      <w:r w:rsidRPr="0029612B">
        <w:rPr>
          <w:rFonts w:ascii="Arial" w:hAnsi="Arial" w:cs="Arial"/>
          <w:b/>
          <w:bCs/>
          <w:sz w:val="22"/>
          <w:szCs w:val="22"/>
        </w:rPr>
        <w:t>et activités </w:t>
      </w:r>
      <w:r w:rsidR="00D61950">
        <w:rPr>
          <w:rFonts w:ascii="Arial" w:hAnsi="Arial" w:cs="Arial"/>
          <w:b/>
          <w:bCs/>
          <w:sz w:val="22"/>
          <w:szCs w:val="22"/>
        </w:rPr>
        <w:t xml:space="preserve">(routine du laboratoire, projets en cours) </w:t>
      </w:r>
      <w:r w:rsidRPr="0029612B">
        <w:rPr>
          <w:rFonts w:ascii="Arial" w:hAnsi="Arial" w:cs="Arial"/>
          <w:b/>
          <w:bCs/>
          <w:sz w:val="22"/>
          <w:szCs w:val="22"/>
        </w:rPr>
        <w:t>:</w:t>
      </w:r>
    </w:p>
    <w:p w:rsidR="00D069E5" w:rsidRPr="00D153A5" w:rsidRDefault="00D069E5" w:rsidP="00D069E5">
      <w:pPr>
        <w:pStyle w:val="Paragraphedeliste"/>
        <w:numPr>
          <w:ilvl w:val="0"/>
          <w:numId w:val="1"/>
        </w:numPr>
        <w:autoSpaceDE w:val="0"/>
        <w:autoSpaceDN w:val="0"/>
        <w:adjustRightInd w:val="0"/>
        <w:jc w:val="both"/>
        <w:rPr>
          <w:b/>
          <w:bCs/>
        </w:rPr>
      </w:pPr>
      <w:r w:rsidRPr="0092537F">
        <w:rPr>
          <w:u w:val="single"/>
        </w:rPr>
        <w:lastRenderedPageBreak/>
        <w:t>Horaires</w:t>
      </w:r>
      <w:r w:rsidRPr="00D153A5">
        <w:t> :</w:t>
      </w:r>
      <w:r w:rsidR="00217CC4" w:rsidRPr="00D153A5">
        <w:t xml:space="preserve"> </w:t>
      </w:r>
      <w:proofErr w:type="spellStart"/>
      <w:r w:rsidR="00CA3E3B" w:rsidRPr="00D153A5">
        <w:t>Fontionnement</w:t>
      </w:r>
      <w:proofErr w:type="spellEnd"/>
      <w:r w:rsidR="00CA3E3B" w:rsidRPr="00D153A5">
        <w:t xml:space="preserve"> </w:t>
      </w:r>
      <w:r w:rsidR="0092537F">
        <w:t xml:space="preserve">du  Laboratoire Central </w:t>
      </w:r>
      <w:r w:rsidR="00CA3E3B" w:rsidRPr="00D153A5">
        <w:t>24h/24 avec au minimum 1 technicien sur place et un biologiste d’astreinte</w:t>
      </w:r>
      <w:bookmarkStart w:id="0" w:name="_GoBack"/>
      <w:bookmarkEnd w:id="0"/>
    </w:p>
    <w:p w:rsidR="00CA265C" w:rsidRPr="00D153A5" w:rsidRDefault="00D069E5" w:rsidP="00D61950">
      <w:pPr>
        <w:pStyle w:val="Paragraphedeliste"/>
        <w:numPr>
          <w:ilvl w:val="0"/>
          <w:numId w:val="1"/>
        </w:numPr>
        <w:autoSpaceDE w:val="0"/>
        <w:autoSpaceDN w:val="0"/>
        <w:adjustRightInd w:val="0"/>
        <w:jc w:val="both"/>
      </w:pPr>
      <w:r w:rsidRPr="0092537F">
        <w:rPr>
          <w:u w:val="single"/>
        </w:rPr>
        <w:t>Gardes et astreintes</w:t>
      </w:r>
      <w:r w:rsidRPr="00D153A5">
        <w:t> :</w:t>
      </w:r>
      <w:r w:rsidR="00CA3E3B" w:rsidRPr="00D153A5">
        <w:t xml:space="preserve"> pas de gardes ni astreintes prévues pour les internes</w:t>
      </w:r>
    </w:p>
    <w:p w:rsidR="00CA3E3B" w:rsidRPr="00D153A5" w:rsidRDefault="00D069E5" w:rsidP="00D61950">
      <w:pPr>
        <w:pStyle w:val="Paragraphedeliste"/>
        <w:numPr>
          <w:ilvl w:val="0"/>
          <w:numId w:val="1"/>
        </w:numPr>
        <w:autoSpaceDE w:val="0"/>
        <w:autoSpaceDN w:val="0"/>
        <w:adjustRightInd w:val="0"/>
        <w:jc w:val="both"/>
      </w:pPr>
      <w:r w:rsidRPr="0092537F">
        <w:rPr>
          <w:u w:val="single"/>
        </w:rPr>
        <w:t>Activités</w:t>
      </w:r>
      <w:r w:rsidRPr="00D153A5">
        <w:t> :</w:t>
      </w:r>
      <w:r w:rsidR="00CA3E3B" w:rsidRPr="00D153A5">
        <w:t xml:space="preserve"> </w:t>
      </w:r>
      <w:proofErr w:type="spellStart"/>
      <w:r w:rsidR="00CA3E3B" w:rsidRPr="00D153A5">
        <w:t>Immuno</w:t>
      </w:r>
      <w:proofErr w:type="spellEnd"/>
      <w:r w:rsidR="00CA3E3B" w:rsidRPr="00D153A5">
        <w:t>-Biochimie-Sérologie infectieuse, Hématologie cellulaire et hémostase, Microbiologie</w:t>
      </w:r>
    </w:p>
    <w:p w:rsidR="00D069E5" w:rsidRPr="00D153A5" w:rsidRDefault="00D069E5" w:rsidP="00D61950">
      <w:pPr>
        <w:pStyle w:val="Paragraphedeliste"/>
        <w:numPr>
          <w:ilvl w:val="0"/>
          <w:numId w:val="1"/>
        </w:numPr>
        <w:autoSpaceDE w:val="0"/>
        <w:autoSpaceDN w:val="0"/>
        <w:adjustRightInd w:val="0"/>
        <w:jc w:val="both"/>
      </w:pPr>
      <w:r w:rsidRPr="0092537F">
        <w:rPr>
          <w:u w:val="single"/>
        </w:rPr>
        <w:t>Projets en cours</w:t>
      </w:r>
      <w:r w:rsidRPr="00D153A5">
        <w:t> :</w:t>
      </w:r>
    </w:p>
    <w:p w:rsidR="00217CC4" w:rsidRPr="00D153A5" w:rsidRDefault="00217CC4" w:rsidP="00217CC4">
      <w:pPr>
        <w:pStyle w:val="Paragraphedeliste"/>
        <w:numPr>
          <w:ilvl w:val="0"/>
          <w:numId w:val="6"/>
        </w:numPr>
        <w:autoSpaceDE w:val="0"/>
        <w:autoSpaceDN w:val="0"/>
        <w:adjustRightInd w:val="0"/>
        <w:jc w:val="both"/>
      </w:pPr>
      <w:r w:rsidRPr="00D153A5">
        <w:t>Equipements : Renouvellement des automates d’hémostase (STAR Max : septembre-octobre 2016), des automates à Gaz du Sang (janvier 2017), des automates à hémocultures (décembre 2016), de l’automate d’</w:t>
      </w:r>
      <w:proofErr w:type="spellStart"/>
      <w:r w:rsidRPr="00D153A5">
        <w:t>immuno</w:t>
      </w:r>
      <w:proofErr w:type="spellEnd"/>
      <w:r w:rsidR="00C36F61" w:rsidRPr="00D153A5">
        <w:t>-hématologie (décembre 2016)</w:t>
      </w:r>
    </w:p>
    <w:p w:rsidR="00217CC4" w:rsidRPr="00D153A5" w:rsidRDefault="00217CC4" w:rsidP="00217CC4">
      <w:pPr>
        <w:pStyle w:val="Paragraphedeliste"/>
        <w:numPr>
          <w:ilvl w:val="0"/>
          <w:numId w:val="6"/>
        </w:numPr>
        <w:autoSpaceDE w:val="0"/>
        <w:autoSpaceDN w:val="0"/>
        <w:adjustRightInd w:val="0"/>
        <w:jc w:val="both"/>
      </w:pPr>
      <w:r w:rsidRPr="00D153A5">
        <w:t>Informatique : Renouvellement du SIL début 2017</w:t>
      </w:r>
    </w:p>
    <w:p w:rsidR="00217CC4" w:rsidRPr="00D153A5" w:rsidRDefault="00217CC4" w:rsidP="00217CC4">
      <w:pPr>
        <w:pStyle w:val="Paragraphedeliste"/>
        <w:numPr>
          <w:ilvl w:val="0"/>
          <w:numId w:val="6"/>
        </w:numPr>
        <w:autoSpaceDE w:val="0"/>
        <w:autoSpaceDN w:val="0"/>
        <w:adjustRightInd w:val="0"/>
        <w:jc w:val="both"/>
      </w:pPr>
      <w:r w:rsidRPr="00D153A5">
        <w:t>Qualité : poursuite de la démarche d’accréditation du Laboratoire (audit initial COFRAC juin 2016)</w:t>
      </w:r>
    </w:p>
    <w:p w:rsidR="00217CC4" w:rsidRPr="00D153A5" w:rsidRDefault="00217CC4" w:rsidP="00217CC4">
      <w:pPr>
        <w:pStyle w:val="Paragraphedeliste"/>
        <w:numPr>
          <w:ilvl w:val="0"/>
          <w:numId w:val="6"/>
        </w:numPr>
        <w:autoSpaceDE w:val="0"/>
        <w:autoSpaceDN w:val="0"/>
        <w:adjustRightInd w:val="0"/>
        <w:jc w:val="both"/>
      </w:pPr>
      <w:r w:rsidRPr="00D153A5">
        <w:t>Pratiques professionnelles : Passage à EUCAST décembre 2016</w:t>
      </w:r>
      <w:r w:rsidR="00C36F61" w:rsidRPr="00D153A5">
        <w:t>, fusion des laboratoires d’</w:t>
      </w:r>
      <w:proofErr w:type="spellStart"/>
      <w:r w:rsidR="00C36F61" w:rsidRPr="00D153A5">
        <w:t>immuno</w:t>
      </w:r>
      <w:proofErr w:type="spellEnd"/>
      <w:r w:rsidR="00C36F61" w:rsidRPr="00D153A5">
        <w:t>-hématologie de la Banque du Sang avec le Laboratoire Polyvalent (horizon 2018)</w:t>
      </w:r>
    </w:p>
    <w:p w:rsidR="00217CC4" w:rsidRPr="00D153A5" w:rsidRDefault="0092537F" w:rsidP="00217CC4">
      <w:pPr>
        <w:pStyle w:val="Paragraphedeliste"/>
        <w:numPr>
          <w:ilvl w:val="0"/>
          <w:numId w:val="6"/>
        </w:numPr>
        <w:autoSpaceDE w:val="0"/>
        <w:autoSpaceDN w:val="0"/>
        <w:adjustRightInd w:val="0"/>
        <w:jc w:val="both"/>
      </w:pPr>
      <w:r>
        <w:t>Projet d’acquisition de spectrométrie de masse en microbiologie</w:t>
      </w:r>
    </w:p>
    <w:p w:rsidR="00217CC4" w:rsidRPr="00D153A5" w:rsidRDefault="00217CC4" w:rsidP="00217CC4">
      <w:pPr>
        <w:pStyle w:val="Paragraphedeliste"/>
        <w:autoSpaceDE w:val="0"/>
        <w:autoSpaceDN w:val="0"/>
        <w:adjustRightInd w:val="0"/>
        <w:ind w:left="420"/>
        <w:jc w:val="both"/>
      </w:pPr>
    </w:p>
    <w:p w:rsidR="00D069E5" w:rsidRPr="00D069E5" w:rsidRDefault="00D069E5" w:rsidP="00D069E5">
      <w:pPr>
        <w:pStyle w:val="Paragraphedeliste"/>
        <w:autoSpaceDE w:val="0"/>
        <w:autoSpaceDN w:val="0"/>
        <w:adjustRightInd w:val="0"/>
        <w:jc w:val="both"/>
        <w:rPr>
          <w:rFonts w:ascii="Arial" w:hAnsi="Arial" w:cs="Arial"/>
          <w:sz w:val="22"/>
          <w:szCs w:val="22"/>
        </w:rPr>
      </w:pPr>
    </w:p>
    <w:p w:rsidR="0029612B" w:rsidRPr="0029612B" w:rsidRDefault="0029612B" w:rsidP="00D61950">
      <w:pPr>
        <w:jc w:val="both"/>
        <w:rPr>
          <w:rFonts w:ascii="Arial" w:hAnsi="Arial" w:cs="Arial"/>
          <w:b/>
          <w:bCs/>
          <w:sz w:val="22"/>
          <w:szCs w:val="22"/>
        </w:rPr>
      </w:pPr>
      <w:r w:rsidRPr="0029612B">
        <w:rPr>
          <w:rFonts w:ascii="Arial" w:hAnsi="Arial" w:cs="Arial"/>
          <w:b/>
          <w:bCs/>
          <w:sz w:val="22"/>
          <w:szCs w:val="22"/>
        </w:rPr>
        <w:t xml:space="preserve">Equipements (automates &amp; logiciels) : </w:t>
      </w:r>
    </w:p>
    <w:p w:rsidR="00D069E5" w:rsidRPr="00D153A5" w:rsidRDefault="00D069E5" w:rsidP="00D069E5">
      <w:pPr>
        <w:pStyle w:val="Paragraphedeliste"/>
        <w:numPr>
          <w:ilvl w:val="0"/>
          <w:numId w:val="2"/>
        </w:numPr>
        <w:jc w:val="both"/>
        <w:rPr>
          <w:u w:val="single"/>
        </w:rPr>
      </w:pPr>
      <w:r w:rsidRPr="00D153A5">
        <w:rPr>
          <w:u w:val="single"/>
        </w:rPr>
        <w:t>Automates :</w:t>
      </w:r>
    </w:p>
    <w:p w:rsidR="00D069E5" w:rsidRPr="00D153A5" w:rsidRDefault="00D069E5" w:rsidP="00D069E5">
      <w:pPr>
        <w:pStyle w:val="Paragraphedeliste"/>
        <w:numPr>
          <w:ilvl w:val="0"/>
          <w:numId w:val="3"/>
        </w:numPr>
        <w:jc w:val="both"/>
      </w:pPr>
      <w:r w:rsidRPr="00D153A5">
        <w:t>Secteur de Biochimie-</w:t>
      </w:r>
      <w:proofErr w:type="spellStart"/>
      <w:r w:rsidRPr="00D153A5">
        <w:t>Immuno</w:t>
      </w:r>
      <w:proofErr w:type="spellEnd"/>
      <w:r w:rsidRPr="00D153A5">
        <w:t>-Sérologie infectieuse : 2 automates consolidés DxC660i (</w:t>
      </w:r>
      <w:proofErr w:type="spellStart"/>
      <w:r w:rsidRPr="00D153A5">
        <w:t>Beckman</w:t>
      </w:r>
      <w:proofErr w:type="spellEnd"/>
      <w:r w:rsidRPr="00D153A5">
        <w:t xml:space="preserve">), 2 appareils à Gaz du sang </w:t>
      </w:r>
      <w:proofErr w:type="spellStart"/>
      <w:r w:rsidRPr="00D153A5">
        <w:t>Cobas</w:t>
      </w:r>
      <w:proofErr w:type="spellEnd"/>
      <w:r w:rsidRPr="00D153A5">
        <w:t xml:space="preserve"> (Roche), 1 </w:t>
      </w:r>
      <w:proofErr w:type="spellStart"/>
      <w:r w:rsidRPr="00D153A5">
        <w:t>Kryptor</w:t>
      </w:r>
      <w:proofErr w:type="spellEnd"/>
      <w:r w:rsidRPr="00D153A5">
        <w:t xml:space="preserve"> (</w:t>
      </w:r>
      <w:proofErr w:type="spellStart"/>
      <w:r w:rsidRPr="00D153A5">
        <w:t>Thermofisher</w:t>
      </w:r>
      <w:proofErr w:type="spellEnd"/>
      <w:r w:rsidRPr="00D153A5">
        <w:t>), 1 G7 (</w:t>
      </w:r>
      <w:proofErr w:type="spellStart"/>
      <w:r w:rsidRPr="00D153A5">
        <w:t>Tosoh</w:t>
      </w:r>
      <w:proofErr w:type="spellEnd"/>
      <w:r w:rsidRPr="00D153A5">
        <w:t>), 1 osmomètre.</w:t>
      </w:r>
    </w:p>
    <w:p w:rsidR="00D069E5" w:rsidRPr="00D153A5" w:rsidRDefault="00D069E5" w:rsidP="00D069E5">
      <w:pPr>
        <w:pStyle w:val="Paragraphedeliste"/>
        <w:numPr>
          <w:ilvl w:val="0"/>
          <w:numId w:val="3"/>
        </w:numPr>
        <w:jc w:val="both"/>
      </w:pPr>
      <w:r w:rsidRPr="00D153A5">
        <w:t>Secteur d’hématologie cellulaire et hémostase : 2 STAR Evolution</w:t>
      </w:r>
      <w:r w:rsidR="00217CC4" w:rsidRPr="00D153A5">
        <w:t xml:space="preserve"> (SATGO), 2 </w:t>
      </w:r>
      <w:proofErr w:type="spellStart"/>
      <w:r w:rsidR="00217CC4" w:rsidRPr="00D153A5">
        <w:t>Pentra</w:t>
      </w:r>
      <w:proofErr w:type="spellEnd"/>
      <w:r w:rsidR="00217CC4" w:rsidRPr="00D153A5">
        <w:t xml:space="preserve"> </w:t>
      </w:r>
      <w:proofErr w:type="spellStart"/>
      <w:r w:rsidR="00217CC4" w:rsidRPr="00D153A5">
        <w:t>Nexus</w:t>
      </w:r>
      <w:proofErr w:type="spellEnd"/>
      <w:r w:rsidR="00217CC4" w:rsidRPr="00D153A5">
        <w:t xml:space="preserve"> DF et DX (</w:t>
      </w:r>
      <w:proofErr w:type="spellStart"/>
      <w:r w:rsidR="00217CC4" w:rsidRPr="00D153A5">
        <w:t>Horiba</w:t>
      </w:r>
      <w:proofErr w:type="spellEnd"/>
      <w:r w:rsidR="00217CC4" w:rsidRPr="00D153A5">
        <w:t xml:space="preserve"> </w:t>
      </w:r>
      <w:proofErr w:type="spellStart"/>
      <w:r w:rsidR="00217CC4" w:rsidRPr="00D153A5">
        <w:t>Medical</w:t>
      </w:r>
      <w:proofErr w:type="spellEnd"/>
      <w:r w:rsidR="00217CC4" w:rsidRPr="00D153A5">
        <w:t>)</w:t>
      </w:r>
      <w:r w:rsidRPr="00D153A5">
        <w:t xml:space="preserve">, </w:t>
      </w:r>
    </w:p>
    <w:p w:rsidR="00D069E5" w:rsidRPr="00D153A5" w:rsidRDefault="00D069E5" w:rsidP="00D069E5">
      <w:pPr>
        <w:pStyle w:val="Paragraphedeliste"/>
        <w:numPr>
          <w:ilvl w:val="0"/>
          <w:numId w:val="3"/>
        </w:numPr>
        <w:jc w:val="both"/>
      </w:pPr>
      <w:r w:rsidRPr="00D153A5">
        <w:t xml:space="preserve">Secteur électrophorèse des protéines : 1 </w:t>
      </w:r>
      <w:proofErr w:type="spellStart"/>
      <w:r w:rsidRPr="00D153A5">
        <w:t>Hydrasys</w:t>
      </w:r>
      <w:proofErr w:type="spellEnd"/>
      <w:r w:rsidRPr="00D153A5">
        <w:t xml:space="preserve"> (</w:t>
      </w:r>
      <w:proofErr w:type="spellStart"/>
      <w:r w:rsidRPr="00D153A5">
        <w:t>Sebia</w:t>
      </w:r>
      <w:proofErr w:type="spellEnd"/>
      <w:r w:rsidRPr="00D153A5">
        <w:t>)</w:t>
      </w:r>
    </w:p>
    <w:p w:rsidR="00D069E5" w:rsidRPr="00D153A5" w:rsidRDefault="00D069E5" w:rsidP="00D069E5">
      <w:pPr>
        <w:pStyle w:val="Paragraphedeliste"/>
        <w:numPr>
          <w:ilvl w:val="0"/>
          <w:numId w:val="3"/>
        </w:numPr>
        <w:jc w:val="both"/>
      </w:pPr>
      <w:r w:rsidRPr="00D153A5">
        <w:t xml:space="preserve">Secteur de Microbiologie : 1 Automate d’incubation d’hémoculture (BD </w:t>
      </w:r>
      <w:proofErr w:type="spellStart"/>
      <w:r w:rsidRPr="00D153A5">
        <w:t>Bactec</w:t>
      </w:r>
      <w:proofErr w:type="spellEnd"/>
      <w:r w:rsidRPr="00D153A5">
        <w:t xml:space="preserve">), &amp; </w:t>
      </w:r>
      <w:proofErr w:type="spellStart"/>
      <w:r w:rsidRPr="00D153A5">
        <w:t>Vitek</w:t>
      </w:r>
      <w:proofErr w:type="spellEnd"/>
      <w:r w:rsidRPr="00D153A5">
        <w:t xml:space="preserve">, 1 </w:t>
      </w:r>
      <w:proofErr w:type="spellStart"/>
      <w:r w:rsidRPr="00D153A5">
        <w:t>Sirscan</w:t>
      </w:r>
      <w:proofErr w:type="spellEnd"/>
      <w:r w:rsidRPr="00D153A5">
        <w:t xml:space="preserve">, 1 </w:t>
      </w:r>
      <w:proofErr w:type="spellStart"/>
      <w:r w:rsidRPr="00D153A5">
        <w:t>GenExpert</w:t>
      </w:r>
      <w:proofErr w:type="spellEnd"/>
      <w:r w:rsidRPr="00D153A5">
        <w:t>, 1 automate à PCR Meridian (paludisme)</w:t>
      </w:r>
    </w:p>
    <w:p w:rsidR="00217CC4" w:rsidRPr="00D153A5" w:rsidRDefault="00217CC4" w:rsidP="00D069E5">
      <w:pPr>
        <w:pStyle w:val="Paragraphedeliste"/>
        <w:numPr>
          <w:ilvl w:val="0"/>
          <w:numId w:val="3"/>
        </w:numPr>
        <w:jc w:val="both"/>
      </w:pPr>
      <w:r w:rsidRPr="00D153A5">
        <w:t>Secteur d’</w:t>
      </w:r>
      <w:proofErr w:type="spellStart"/>
      <w:r w:rsidRPr="00D153A5">
        <w:t>immuno</w:t>
      </w:r>
      <w:proofErr w:type="spellEnd"/>
      <w:r w:rsidRPr="00D153A5">
        <w:t xml:space="preserve">-hématologie : 1 </w:t>
      </w:r>
      <w:proofErr w:type="spellStart"/>
      <w:r w:rsidRPr="00D153A5">
        <w:t>Autovue</w:t>
      </w:r>
      <w:proofErr w:type="spellEnd"/>
      <w:r w:rsidRPr="00D153A5">
        <w:t xml:space="preserve"> Innova </w:t>
      </w:r>
    </w:p>
    <w:p w:rsidR="00C36F61" w:rsidRPr="00D153A5" w:rsidRDefault="00C36F61" w:rsidP="00C36F61">
      <w:pPr>
        <w:pStyle w:val="Paragraphedeliste"/>
        <w:jc w:val="both"/>
      </w:pPr>
    </w:p>
    <w:p w:rsidR="00D069E5" w:rsidRPr="00D153A5" w:rsidRDefault="00D069E5" w:rsidP="00D069E5">
      <w:pPr>
        <w:pStyle w:val="Paragraphedeliste"/>
        <w:numPr>
          <w:ilvl w:val="0"/>
          <w:numId w:val="2"/>
        </w:numPr>
        <w:jc w:val="both"/>
      </w:pPr>
      <w:r w:rsidRPr="00D153A5">
        <w:rPr>
          <w:u w:val="single"/>
        </w:rPr>
        <w:t>Logiciels</w:t>
      </w:r>
      <w:r w:rsidRPr="00D153A5">
        <w:t> :</w:t>
      </w:r>
    </w:p>
    <w:p w:rsidR="00217CC4" w:rsidRPr="00D153A5" w:rsidRDefault="00217CC4" w:rsidP="00217CC4">
      <w:pPr>
        <w:pStyle w:val="Paragraphedeliste"/>
        <w:numPr>
          <w:ilvl w:val="0"/>
          <w:numId w:val="3"/>
        </w:numPr>
        <w:jc w:val="both"/>
      </w:pPr>
      <w:r w:rsidRPr="00D153A5">
        <w:t xml:space="preserve">SIL : </w:t>
      </w:r>
      <w:proofErr w:type="spellStart"/>
      <w:r w:rsidRPr="00D153A5">
        <w:t>DxLab</w:t>
      </w:r>
      <w:proofErr w:type="spellEnd"/>
      <w:r w:rsidRPr="00D153A5">
        <w:t xml:space="preserve"> </w:t>
      </w:r>
      <w:proofErr w:type="spellStart"/>
      <w:r w:rsidRPr="00D153A5">
        <w:t>Medasys</w:t>
      </w:r>
      <w:proofErr w:type="spellEnd"/>
    </w:p>
    <w:p w:rsidR="00217CC4" w:rsidRPr="00D153A5" w:rsidRDefault="00217CC4" w:rsidP="00217CC4">
      <w:pPr>
        <w:pStyle w:val="Paragraphedeliste"/>
        <w:numPr>
          <w:ilvl w:val="0"/>
          <w:numId w:val="3"/>
        </w:numPr>
        <w:jc w:val="both"/>
        <w:rPr>
          <w:lang w:val="en-US"/>
        </w:rPr>
      </w:pPr>
      <w:r w:rsidRPr="00D153A5">
        <w:rPr>
          <w:lang w:val="en-US"/>
        </w:rPr>
        <w:t xml:space="preserve">Middleware : PGP (Data Innovation), </w:t>
      </w:r>
      <w:proofErr w:type="spellStart"/>
      <w:r w:rsidRPr="00D153A5">
        <w:rPr>
          <w:lang w:val="en-US"/>
        </w:rPr>
        <w:t>Remisol</w:t>
      </w:r>
      <w:proofErr w:type="spellEnd"/>
      <w:r w:rsidRPr="00D153A5">
        <w:rPr>
          <w:lang w:val="en-US"/>
        </w:rPr>
        <w:t xml:space="preserve"> (Beckman), </w:t>
      </w:r>
      <w:proofErr w:type="spellStart"/>
      <w:r w:rsidRPr="00D153A5">
        <w:rPr>
          <w:lang w:val="en-US"/>
        </w:rPr>
        <w:t>Pentra</w:t>
      </w:r>
      <w:proofErr w:type="spellEnd"/>
      <w:r w:rsidRPr="00D153A5">
        <w:rPr>
          <w:lang w:val="en-US"/>
        </w:rPr>
        <w:t xml:space="preserve"> ML (Horiba Medical)</w:t>
      </w:r>
    </w:p>
    <w:p w:rsidR="00217CC4" w:rsidRPr="00D153A5" w:rsidRDefault="00217CC4" w:rsidP="00217CC4">
      <w:pPr>
        <w:pStyle w:val="Paragraphedeliste"/>
        <w:numPr>
          <w:ilvl w:val="0"/>
          <w:numId w:val="3"/>
        </w:numPr>
        <w:jc w:val="both"/>
      </w:pPr>
      <w:r w:rsidRPr="00D153A5">
        <w:t>Gestion de CQ : QCML (</w:t>
      </w:r>
      <w:proofErr w:type="spellStart"/>
      <w:r w:rsidRPr="00D153A5">
        <w:t>Codasy</w:t>
      </w:r>
      <w:proofErr w:type="spellEnd"/>
      <w:r w:rsidRPr="00D153A5">
        <w:t>), PGP (Data Innovation)</w:t>
      </w:r>
    </w:p>
    <w:p w:rsidR="00217CC4" w:rsidRPr="00D153A5" w:rsidRDefault="00217CC4" w:rsidP="00217CC4">
      <w:pPr>
        <w:pStyle w:val="Paragraphedeliste"/>
        <w:numPr>
          <w:ilvl w:val="0"/>
          <w:numId w:val="3"/>
        </w:numPr>
        <w:jc w:val="both"/>
      </w:pPr>
      <w:r w:rsidRPr="00D153A5">
        <w:t xml:space="preserve">Qualité : </w:t>
      </w:r>
      <w:proofErr w:type="spellStart"/>
      <w:r w:rsidRPr="00D153A5">
        <w:t>Kalilab</w:t>
      </w:r>
      <w:proofErr w:type="spellEnd"/>
      <w:r w:rsidRPr="00D153A5">
        <w:t xml:space="preserve"> (</w:t>
      </w:r>
      <w:proofErr w:type="spellStart"/>
      <w:r w:rsidRPr="00D153A5">
        <w:t>Netika</w:t>
      </w:r>
      <w:proofErr w:type="spellEnd"/>
      <w:r w:rsidRPr="00D153A5">
        <w:t>)</w:t>
      </w:r>
    </w:p>
    <w:p w:rsidR="00217CC4" w:rsidRPr="00D153A5" w:rsidRDefault="00217CC4" w:rsidP="00217CC4">
      <w:pPr>
        <w:pStyle w:val="Paragraphedeliste"/>
        <w:numPr>
          <w:ilvl w:val="0"/>
          <w:numId w:val="3"/>
        </w:numPr>
        <w:jc w:val="both"/>
      </w:pPr>
      <w:r w:rsidRPr="00D153A5">
        <w:t>Dossier Patient Informatisé : Cora (</w:t>
      </w:r>
      <w:proofErr w:type="spellStart"/>
      <w:r w:rsidRPr="00D153A5">
        <w:t>MacKesson</w:t>
      </w:r>
      <w:proofErr w:type="spellEnd"/>
      <w:r w:rsidRPr="00D153A5">
        <w:t xml:space="preserve">) </w:t>
      </w:r>
    </w:p>
    <w:p w:rsidR="0029612B" w:rsidRPr="00D153A5" w:rsidRDefault="0029612B" w:rsidP="00D61950">
      <w:pPr>
        <w:jc w:val="both"/>
      </w:pPr>
    </w:p>
    <w:p w:rsidR="00CA265C" w:rsidRDefault="00CA265C" w:rsidP="00D61950">
      <w:pPr>
        <w:autoSpaceDE w:val="0"/>
        <w:autoSpaceDN w:val="0"/>
        <w:adjustRightInd w:val="0"/>
        <w:jc w:val="both"/>
        <w:rPr>
          <w:rFonts w:ascii="Arial" w:hAnsi="Arial" w:cs="Arial"/>
          <w:b/>
          <w:bCs/>
          <w:sz w:val="22"/>
          <w:szCs w:val="22"/>
        </w:rPr>
      </w:pPr>
      <w:r w:rsidRPr="0029612B">
        <w:rPr>
          <w:rFonts w:ascii="Arial" w:hAnsi="Arial" w:cs="Arial"/>
          <w:b/>
          <w:bCs/>
          <w:sz w:val="22"/>
          <w:szCs w:val="22"/>
        </w:rPr>
        <w:t xml:space="preserve">Activités </w:t>
      </w:r>
      <w:r w:rsidR="003A3EF5" w:rsidRPr="0029612B">
        <w:rPr>
          <w:rFonts w:ascii="Arial" w:hAnsi="Arial" w:cs="Arial"/>
          <w:b/>
          <w:bCs/>
          <w:sz w:val="22"/>
          <w:szCs w:val="22"/>
        </w:rPr>
        <w:t>de l’interne durant le semestre :</w:t>
      </w:r>
    </w:p>
    <w:p w:rsidR="003914B9" w:rsidRDefault="003914B9" w:rsidP="003914B9">
      <w:pPr>
        <w:tabs>
          <w:tab w:val="left" w:pos="2442"/>
        </w:tabs>
        <w:jc w:val="both"/>
      </w:pPr>
      <w:r>
        <w:t xml:space="preserve">- assiste le biologiste dans les différentes activités de la Biologie Polyvalente : validation biologique des examens de biologie médicale (EBM) en binôme avec le biologiste de validation après une formation et habilitation, interprétation des résultats, dialogue </w:t>
      </w:r>
      <w:proofErr w:type="spellStart"/>
      <w:r>
        <w:t>clinico</w:t>
      </w:r>
      <w:proofErr w:type="spellEnd"/>
      <w:r>
        <w:t xml:space="preserve">-biologique avec les cliniciens de l’hôpital ou des autres établissements de soins, participation aux réunions pluridisciplinaires, </w:t>
      </w:r>
    </w:p>
    <w:p w:rsidR="003914B9" w:rsidRDefault="003914B9" w:rsidP="003914B9">
      <w:pPr>
        <w:tabs>
          <w:tab w:val="left" w:pos="2442"/>
          <w:tab w:val="left" w:pos="5109"/>
        </w:tabs>
        <w:jc w:val="both"/>
      </w:pPr>
      <w:r>
        <w:t xml:space="preserve">- aide à la formation continue des techniciens, </w:t>
      </w:r>
      <w:r>
        <w:tab/>
      </w:r>
    </w:p>
    <w:p w:rsidR="003914B9" w:rsidRDefault="003914B9" w:rsidP="003914B9">
      <w:pPr>
        <w:tabs>
          <w:tab w:val="left" w:pos="2442"/>
        </w:tabs>
        <w:jc w:val="both"/>
      </w:pPr>
      <w:r>
        <w:t>- aide à la mise en place de nouvelles méthodes d’analyses,</w:t>
      </w:r>
    </w:p>
    <w:p w:rsidR="003914B9" w:rsidRDefault="003914B9" w:rsidP="003914B9">
      <w:pPr>
        <w:tabs>
          <w:tab w:val="left" w:pos="2442"/>
        </w:tabs>
        <w:jc w:val="both"/>
      </w:pPr>
      <w:r>
        <w:t>- participe au management de la qualité selon les normes ISO 15189 et 22870.</w:t>
      </w:r>
    </w:p>
    <w:p w:rsidR="003914B9" w:rsidRDefault="003914B9" w:rsidP="003914B9">
      <w:pPr>
        <w:pStyle w:val="Paragraphedeliste"/>
        <w:tabs>
          <w:tab w:val="left" w:pos="2442"/>
        </w:tabs>
        <w:ind w:left="0"/>
      </w:pPr>
    </w:p>
    <w:p w:rsidR="003914B9" w:rsidRDefault="003914B9" w:rsidP="003914B9">
      <w:pPr>
        <w:pStyle w:val="Paragraphedeliste"/>
        <w:tabs>
          <w:tab w:val="left" w:pos="2442"/>
        </w:tabs>
        <w:ind w:left="0"/>
        <w:jc w:val="both"/>
        <w:rPr>
          <w:strike/>
        </w:rPr>
      </w:pPr>
    </w:p>
    <w:p w:rsidR="003914B9" w:rsidRDefault="003914B9" w:rsidP="003914B9">
      <w:pPr>
        <w:pStyle w:val="Paragraphedeliste"/>
        <w:tabs>
          <w:tab w:val="left" w:pos="2442"/>
        </w:tabs>
        <w:ind w:left="0"/>
        <w:jc w:val="both"/>
        <w:rPr>
          <w:b/>
          <w:u w:val="single"/>
        </w:rPr>
      </w:pPr>
      <w:r>
        <w:rPr>
          <w:b/>
        </w:rPr>
        <w:lastRenderedPageBreak/>
        <w:t xml:space="preserve">1) </w:t>
      </w:r>
      <w:r w:rsidRPr="003914B9">
        <w:rPr>
          <w:b/>
          <w:u w:val="single"/>
        </w:rPr>
        <w:t>Formation au métier de biologiste</w:t>
      </w:r>
      <w:r>
        <w:rPr>
          <w:b/>
          <w:u w:val="single"/>
        </w:rPr>
        <w:t>:</w:t>
      </w:r>
    </w:p>
    <w:p w:rsidR="003914B9" w:rsidRDefault="003914B9" w:rsidP="003914B9">
      <w:pPr>
        <w:tabs>
          <w:tab w:val="left" w:pos="2442"/>
        </w:tabs>
        <w:jc w:val="both"/>
      </w:pPr>
    </w:p>
    <w:p w:rsidR="003914B9" w:rsidRDefault="003914B9" w:rsidP="003914B9">
      <w:pPr>
        <w:pStyle w:val="Paragraphedeliste"/>
        <w:tabs>
          <w:tab w:val="left" w:pos="2442"/>
        </w:tabs>
        <w:ind w:left="0"/>
        <w:jc w:val="both"/>
      </w:pPr>
      <w:r>
        <w:t>- formation à la validation biologique et à l’interprétation des EBM effectués au laboratoire.</w:t>
      </w:r>
    </w:p>
    <w:p w:rsidR="003914B9" w:rsidRDefault="003914B9" w:rsidP="003914B9">
      <w:pPr>
        <w:pStyle w:val="Paragraphedeliste"/>
        <w:tabs>
          <w:tab w:val="left" w:pos="2442"/>
        </w:tabs>
        <w:ind w:left="0"/>
        <w:jc w:val="both"/>
      </w:pPr>
      <w:r>
        <w:t>- formation sur l’organisation des différents postes de travail au sein des secteurs techniques du Laboratoire</w:t>
      </w:r>
    </w:p>
    <w:p w:rsidR="003914B9" w:rsidRDefault="003914B9" w:rsidP="003914B9">
      <w:pPr>
        <w:pStyle w:val="Paragraphedeliste"/>
        <w:tabs>
          <w:tab w:val="left" w:pos="2442"/>
        </w:tabs>
        <w:ind w:left="0"/>
        <w:jc w:val="both"/>
      </w:pPr>
      <w:r>
        <w:t>- formation à l’utilisation de l’informatique du laboratoire</w:t>
      </w:r>
    </w:p>
    <w:p w:rsidR="003914B9" w:rsidRDefault="003914B9" w:rsidP="003914B9">
      <w:pPr>
        <w:pStyle w:val="Paragraphedeliste"/>
        <w:tabs>
          <w:tab w:val="left" w:pos="2442"/>
        </w:tabs>
        <w:ind w:left="0"/>
        <w:jc w:val="both"/>
      </w:pPr>
      <w:r>
        <w:t xml:space="preserve">- formation aux tâches spécifiques des biologistes : </w:t>
      </w:r>
    </w:p>
    <w:p w:rsidR="003914B9" w:rsidRDefault="003914B9" w:rsidP="003914B9">
      <w:pPr>
        <w:pStyle w:val="Paragraphedeliste"/>
        <w:tabs>
          <w:tab w:val="left" w:pos="2442"/>
        </w:tabs>
        <w:ind w:left="0"/>
        <w:jc w:val="both"/>
      </w:pPr>
      <w:r>
        <w:t>* Microbiologie : orientation du technicien sur la conduite à tenir par rapports aux bactéries isolées de prélèvement, interprétation des antibiogrammes, lecture de frottis et goutte épaisse de paludisme, lecture de parasitologies diverses, participation aux enquêtes lors de déclaration de maladies obligatoires…</w:t>
      </w:r>
    </w:p>
    <w:p w:rsidR="003914B9" w:rsidRDefault="003914B9" w:rsidP="003914B9">
      <w:pPr>
        <w:pStyle w:val="Paragraphedeliste"/>
        <w:tabs>
          <w:tab w:val="left" w:pos="2442"/>
        </w:tabs>
        <w:ind w:left="0"/>
        <w:jc w:val="both"/>
      </w:pPr>
      <w:r>
        <w:t>* Hématologie : lecture de frottis sanguins (examen de routine et suivi de pathologies hématologiques) et de myélogrammes</w:t>
      </w:r>
    </w:p>
    <w:p w:rsidR="003914B9" w:rsidRDefault="003914B9" w:rsidP="003914B9">
      <w:pPr>
        <w:pStyle w:val="Paragraphedeliste"/>
        <w:tabs>
          <w:tab w:val="left" w:pos="2442"/>
        </w:tabs>
        <w:ind w:left="0"/>
        <w:jc w:val="both"/>
      </w:pPr>
      <w:r>
        <w:t>* Sérologie infectieuse : interprétation de sérologies (toxoplasmose, hépatites virales, VIH…) et orientation des cliniciens en vue d’examens complémentaires</w:t>
      </w:r>
    </w:p>
    <w:p w:rsidR="003914B9" w:rsidRDefault="003914B9" w:rsidP="003914B9">
      <w:pPr>
        <w:pStyle w:val="Paragraphedeliste"/>
        <w:tabs>
          <w:tab w:val="left" w:pos="2442"/>
        </w:tabs>
        <w:ind w:left="0"/>
        <w:jc w:val="both"/>
      </w:pPr>
      <w:r>
        <w:t xml:space="preserve">* Immunologie : interprétation des profils </w:t>
      </w:r>
      <w:proofErr w:type="spellStart"/>
      <w:r>
        <w:t>électrophorétiques</w:t>
      </w:r>
      <w:proofErr w:type="spellEnd"/>
      <w:r>
        <w:t xml:space="preserve"> et des </w:t>
      </w:r>
      <w:proofErr w:type="spellStart"/>
      <w:r>
        <w:t>immunofixations</w:t>
      </w:r>
      <w:proofErr w:type="spellEnd"/>
      <w:r>
        <w:t xml:space="preserve"> au niveau sanguin et urinaire</w:t>
      </w:r>
    </w:p>
    <w:p w:rsidR="003914B9" w:rsidRDefault="003914B9" w:rsidP="003914B9">
      <w:pPr>
        <w:pStyle w:val="Paragraphedeliste"/>
        <w:tabs>
          <w:tab w:val="left" w:pos="2442"/>
        </w:tabs>
        <w:ind w:left="0"/>
        <w:jc w:val="both"/>
      </w:pPr>
      <w:r>
        <w:t>- validation et interprétation des résultats biologiques après habilitation et sous contrôle d’un biologiste</w:t>
      </w:r>
    </w:p>
    <w:p w:rsidR="003914B9" w:rsidRDefault="003914B9" w:rsidP="003914B9">
      <w:pPr>
        <w:pStyle w:val="Paragraphedeliste"/>
        <w:tabs>
          <w:tab w:val="left" w:pos="2442"/>
        </w:tabs>
        <w:ind w:left="0"/>
        <w:jc w:val="both"/>
      </w:pPr>
      <w:r>
        <w:t>- relations avec les cliniciens : transmissions de résultats pathologiques, prise de renseignements cliniques, participation à la prestation de conseils.</w:t>
      </w:r>
    </w:p>
    <w:p w:rsidR="003914B9" w:rsidRDefault="003914B9" w:rsidP="003914B9">
      <w:pPr>
        <w:pStyle w:val="Paragraphedeliste"/>
        <w:tabs>
          <w:tab w:val="left" w:pos="2442"/>
        </w:tabs>
        <w:ind w:left="0"/>
        <w:jc w:val="both"/>
        <w:rPr>
          <w:b/>
        </w:rPr>
      </w:pPr>
      <w:r>
        <w:t>- participation aux réunions internes organisées par les biologistes référents pour les différents secteurs du laboratoire</w:t>
      </w:r>
      <w:r>
        <w:rPr>
          <w:b/>
        </w:rPr>
        <w:t xml:space="preserve"> </w:t>
      </w:r>
    </w:p>
    <w:p w:rsidR="003914B9" w:rsidRDefault="003914B9" w:rsidP="003914B9">
      <w:pPr>
        <w:pStyle w:val="Paragraphedeliste"/>
        <w:tabs>
          <w:tab w:val="left" w:pos="2442"/>
        </w:tabs>
        <w:ind w:left="0"/>
        <w:jc w:val="both"/>
      </w:pPr>
      <w:r>
        <w:rPr>
          <w:b/>
        </w:rPr>
        <w:t xml:space="preserve">- </w:t>
      </w:r>
      <w:r>
        <w:t>possibilité de validation de la capacité de prélèvements au service des consultations externes</w:t>
      </w:r>
    </w:p>
    <w:p w:rsidR="003914B9" w:rsidRDefault="003914B9" w:rsidP="003914B9">
      <w:pPr>
        <w:pStyle w:val="Paragraphedeliste"/>
        <w:tabs>
          <w:tab w:val="left" w:pos="2442"/>
        </w:tabs>
        <w:ind w:left="0"/>
      </w:pPr>
    </w:p>
    <w:p w:rsidR="003914B9" w:rsidRDefault="003914B9" w:rsidP="003914B9">
      <w:pPr>
        <w:pStyle w:val="Paragraphedeliste"/>
        <w:tabs>
          <w:tab w:val="left" w:pos="2442"/>
        </w:tabs>
        <w:ind w:left="0"/>
        <w:jc w:val="both"/>
        <w:rPr>
          <w:strike/>
        </w:rPr>
      </w:pPr>
    </w:p>
    <w:p w:rsidR="003914B9" w:rsidRDefault="003914B9" w:rsidP="003914B9">
      <w:pPr>
        <w:pStyle w:val="Paragraphedeliste"/>
        <w:tabs>
          <w:tab w:val="left" w:pos="2442"/>
        </w:tabs>
        <w:ind w:left="0"/>
        <w:jc w:val="both"/>
        <w:rPr>
          <w:b/>
          <w:u w:val="single"/>
        </w:rPr>
      </w:pPr>
      <w:r>
        <w:rPr>
          <w:b/>
        </w:rPr>
        <w:t xml:space="preserve">2) </w:t>
      </w:r>
      <w:r>
        <w:rPr>
          <w:b/>
          <w:u w:val="single"/>
        </w:rPr>
        <w:t>Participation aux activités en lien avec le management de la qualité :</w:t>
      </w:r>
    </w:p>
    <w:p w:rsidR="003914B9" w:rsidRDefault="003914B9" w:rsidP="003914B9">
      <w:pPr>
        <w:pStyle w:val="Paragraphedeliste"/>
        <w:tabs>
          <w:tab w:val="left" w:pos="2442"/>
        </w:tabs>
        <w:ind w:left="0"/>
        <w:jc w:val="both"/>
        <w:rPr>
          <w:strike/>
        </w:rPr>
      </w:pPr>
    </w:p>
    <w:p w:rsidR="003914B9" w:rsidRDefault="003914B9" w:rsidP="003914B9">
      <w:pPr>
        <w:pStyle w:val="Paragraphedeliste"/>
        <w:tabs>
          <w:tab w:val="left" w:pos="2442"/>
        </w:tabs>
        <w:ind w:left="0"/>
        <w:jc w:val="both"/>
        <w:rPr>
          <w:u w:val="single"/>
        </w:rPr>
      </w:pPr>
      <w:r>
        <w:rPr>
          <w:u w:val="single"/>
        </w:rPr>
        <w:t>Préambule :</w:t>
      </w:r>
    </w:p>
    <w:p w:rsidR="003914B9" w:rsidRDefault="003914B9" w:rsidP="003914B9">
      <w:pPr>
        <w:pStyle w:val="Paragraphedeliste"/>
        <w:tabs>
          <w:tab w:val="left" w:pos="2442"/>
        </w:tabs>
        <w:ind w:left="0"/>
        <w:jc w:val="both"/>
      </w:pPr>
      <w:r>
        <w:rPr>
          <w:strike/>
        </w:rPr>
        <w:t>-</w:t>
      </w:r>
      <w:r>
        <w:t xml:space="preserve"> formation au management de la qualité et aux normes ISO 15189 et ISO 22870 si nécessaire</w:t>
      </w:r>
    </w:p>
    <w:p w:rsidR="003914B9" w:rsidRDefault="003914B9" w:rsidP="003914B9">
      <w:pPr>
        <w:pStyle w:val="Paragraphedeliste"/>
        <w:tabs>
          <w:tab w:val="left" w:pos="2442"/>
        </w:tabs>
        <w:ind w:left="0"/>
        <w:jc w:val="both"/>
      </w:pPr>
      <w:r>
        <w:t>- formation aux différents documents émis par le Comité Français d’Accréditation (COFRAC) ex : SH GTA 04 « guide technique pour la vérification/validation de méthode »</w:t>
      </w:r>
    </w:p>
    <w:p w:rsidR="003914B9" w:rsidRDefault="003914B9" w:rsidP="003914B9">
      <w:pPr>
        <w:pStyle w:val="Paragraphedeliste"/>
        <w:tabs>
          <w:tab w:val="left" w:pos="2442"/>
        </w:tabs>
        <w:ind w:left="0"/>
        <w:jc w:val="both"/>
        <w:rPr>
          <w:strike/>
        </w:rPr>
      </w:pPr>
    </w:p>
    <w:p w:rsidR="003914B9" w:rsidRDefault="003914B9" w:rsidP="003914B9">
      <w:pPr>
        <w:pStyle w:val="Paragraphedeliste"/>
        <w:tabs>
          <w:tab w:val="left" w:pos="2442"/>
        </w:tabs>
        <w:ind w:left="0"/>
        <w:rPr>
          <w:u w:val="single"/>
        </w:rPr>
      </w:pPr>
      <w:r>
        <w:rPr>
          <w:u w:val="single"/>
        </w:rPr>
        <w:t>Au quotidien :</w:t>
      </w:r>
    </w:p>
    <w:p w:rsidR="003914B9" w:rsidRDefault="003914B9" w:rsidP="003914B9">
      <w:pPr>
        <w:pStyle w:val="Paragraphedeliste"/>
        <w:tabs>
          <w:tab w:val="left" w:pos="2442"/>
        </w:tabs>
        <w:ind w:left="0"/>
      </w:pPr>
      <w:r>
        <w:t>- suivi et interprétation des contrôles de qualité internes (CQI)</w:t>
      </w:r>
    </w:p>
    <w:p w:rsidR="003914B9" w:rsidRDefault="003914B9" w:rsidP="003914B9">
      <w:pPr>
        <w:pStyle w:val="Paragraphedeliste"/>
        <w:tabs>
          <w:tab w:val="left" w:pos="2442"/>
        </w:tabs>
        <w:ind w:left="0"/>
      </w:pPr>
      <w:r>
        <w:t>- participation à l’amélioration de la qualité : traçabilité de non-conformité, réclamation, sup</w:t>
      </w:r>
    </w:p>
    <w:p w:rsidR="003914B9" w:rsidRDefault="003914B9" w:rsidP="003914B9">
      <w:pPr>
        <w:pStyle w:val="Paragraphedeliste"/>
        <w:tabs>
          <w:tab w:val="left" w:pos="2442"/>
        </w:tabs>
        <w:ind w:left="0"/>
      </w:pPr>
      <w:r>
        <w:t xml:space="preserve"> </w:t>
      </w:r>
      <w:proofErr w:type="gramStart"/>
      <w:r>
        <w:t>aux</w:t>
      </w:r>
      <w:proofErr w:type="gramEnd"/>
      <w:r>
        <w:t xml:space="preserve"> réunions de la cellule qualité et aux réunions de direction</w:t>
      </w:r>
    </w:p>
    <w:p w:rsidR="003914B9" w:rsidRDefault="003914B9" w:rsidP="003914B9">
      <w:pPr>
        <w:pStyle w:val="Paragraphedeliste"/>
        <w:tabs>
          <w:tab w:val="left" w:pos="2442"/>
        </w:tabs>
        <w:ind w:left="0"/>
      </w:pPr>
      <w:r>
        <w:t>- prise de connaissance des documents qualité du laboratoire</w:t>
      </w:r>
    </w:p>
    <w:p w:rsidR="003914B9" w:rsidRDefault="003914B9" w:rsidP="003914B9">
      <w:pPr>
        <w:pStyle w:val="Paragraphedeliste"/>
        <w:tabs>
          <w:tab w:val="left" w:pos="2442"/>
        </w:tabs>
        <w:ind w:left="0"/>
      </w:pPr>
      <w:r>
        <w:t>- suivi et interprétation des contrôles de qualité externes (CQE) et contrôles de qualité nationaux (CQN)</w:t>
      </w:r>
    </w:p>
    <w:p w:rsidR="003914B9" w:rsidRDefault="003914B9" w:rsidP="003914B9">
      <w:pPr>
        <w:pStyle w:val="Paragraphedeliste"/>
        <w:tabs>
          <w:tab w:val="left" w:pos="2442"/>
        </w:tabs>
        <w:ind w:left="0"/>
      </w:pPr>
    </w:p>
    <w:p w:rsidR="003914B9" w:rsidRDefault="003914B9" w:rsidP="003914B9">
      <w:pPr>
        <w:pStyle w:val="Paragraphedeliste"/>
        <w:tabs>
          <w:tab w:val="left" w:pos="2442"/>
        </w:tabs>
        <w:ind w:left="0"/>
        <w:rPr>
          <w:u w:val="single"/>
        </w:rPr>
      </w:pPr>
      <w:r>
        <w:rPr>
          <w:u w:val="single"/>
        </w:rPr>
        <w:t>Activités encadrées par le biologiste référent du secteur :</w:t>
      </w:r>
    </w:p>
    <w:p w:rsidR="003914B9" w:rsidRDefault="003914B9" w:rsidP="003914B9">
      <w:pPr>
        <w:pStyle w:val="Paragraphedeliste"/>
        <w:tabs>
          <w:tab w:val="left" w:pos="2442"/>
        </w:tabs>
        <w:ind w:left="0"/>
      </w:pPr>
      <w:r>
        <w:t>- rédaction de documents qualité</w:t>
      </w:r>
    </w:p>
    <w:p w:rsidR="003914B9" w:rsidRDefault="003914B9" w:rsidP="003914B9">
      <w:pPr>
        <w:pStyle w:val="Paragraphedeliste"/>
        <w:tabs>
          <w:tab w:val="left" w:pos="2442"/>
        </w:tabs>
        <w:ind w:left="0"/>
        <w:jc w:val="both"/>
      </w:pPr>
      <w:r>
        <w:t>- participation aux vérifications/validations de méthodes d’analyse en vue de demande d’accréditation par le COFRAC</w:t>
      </w:r>
    </w:p>
    <w:p w:rsidR="003914B9" w:rsidRDefault="003914B9" w:rsidP="003914B9">
      <w:pPr>
        <w:pStyle w:val="Paragraphedeliste"/>
        <w:tabs>
          <w:tab w:val="left" w:pos="2442"/>
        </w:tabs>
        <w:ind w:left="0"/>
        <w:jc w:val="both"/>
      </w:pPr>
      <w:r>
        <w:t>- participation à la mise en place de nouvelle analyse</w:t>
      </w:r>
    </w:p>
    <w:p w:rsidR="003914B9" w:rsidRDefault="003914B9" w:rsidP="003914B9">
      <w:pPr>
        <w:pStyle w:val="Paragraphedeliste"/>
        <w:tabs>
          <w:tab w:val="left" w:pos="2442"/>
        </w:tabs>
        <w:ind w:left="0"/>
        <w:jc w:val="both"/>
      </w:pPr>
      <w:r>
        <w:t>- en cas de changement d’automate : participation à l’élaboration du paramétrage informatique et aux différentes procédures nécessaires à l’installation des automates, validation de l’automate avant sa mise en production… en collaboration avec le biologiste responsable du secteur et des techniciens référents impliqués.</w:t>
      </w:r>
    </w:p>
    <w:p w:rsidR="003914B9" w:rsidRDefault="003914B9" w:rsidP="003914B9">
      <w:pPr>
        <w:tabs>
          <w:tab w:val="left" w:pos="2442"/>
        </w:tabs>
        <w:jc w:val="both"/>
      </w:pPr>
    </w:p>
    <w:p w:rsidR="003914B9" w:rsidRDefault="003914B9" w:rsidP="003914B9">
      <w:pPr>
        <w:pStyle w:val="Paragraphedeliste"/>
        <w:tabs>
          <w:tab w:val="left" w:pos="2442"/>
        </w:tabs>
        <w:ind w:left="0"/>
        <w:jc w:val="both"/>
        <w:rPr>
          <w:strike/>
        </w:rPr>
      </w:pPr>
    </w:p>
    <w:p w:rsidR="003914B9" w:rsidRPr="003914B9" w:rsidRDefault="003914B9" w:rsidP="003914B9">
      <w:pPr>
        <w:pStyle w:val="Paragraphedeliste"/>
        <w:tabs>
          <w:tab w:val="left" w:pos="2442"/>
        </w:tabs>
        <w:ind w:left="0"/>
        <w:jc w:val="both"/>
        <w:rPr>
          <w:b/>
          <w:u w:val="single"/>
        </w:rPr>
      </w:pPr>
      <w:r>
        <w:rPr>
          <w:b/>
        </w:rPr>
        <w:t xml:space="preserve">3) </w:t>
      </w:r>
      <w:r>
        <w:rPr>
          <w:b/>
          <w:u w:val="single"/>
        </w:rPr>
        <w:t>Optionnel (en fonction de l’intérêt de l’interne) :</w:t>
      </w:r>
    </w:p>
    <w:p w:rsidR="00C36F61" w:rsidRPr="00D153A5" w:rsidRDefault="00C36F61" w:rsidP="00C36F61">
      <w:pPr>
        <w:pStyle w:val="Paragraphedeliste"/>
        <w:numPr>
          <w:ilvl w:val="0"/>
          <w:numId w:val="3"/>
        </w:numPr>
        <w:autoSpaceDE w:val="0"/>
        <w:autoSpaceDN w:val="0"/>
        <w:adjustRightInd w:val="0"/>
        <w:jc w:val="both"/>
        <w:rPr>
          <w:b/>
          <w:bCs/>
        </w:rPr>
      </w:pPr>
      <w:r w:rsidRPr="00D153A5">
        <w:rPr>
          <w:bCs/>
        </w:rPr>
        <w:t>Possibilité de mémoire de stage pour validation du DU Qualité</w:t>
      </w:r>
    </w:p>
    <w:p w:rsidR="0092537F" w:rsidRPr="0092537F" w:rsidRDefault="00C36F61" w:rsidP="0092537F">
      <w:pPr>
        <w:pStyle w:val="Paragraphedeliste"/>
        <w:numPr>
          <w:ilvl w:val="0"/>
          <w:numId w:val="3"/>
        </w:numPr>
        <w:autoSpaceDE w:val="0"/>
        <w:autoSpaceDN w:val="0"/>
        <w:adjustRightInd w:val="0"/>
        <w:jc w:val="both"/>
        <w:rPr>
          <w:b/>
          <w:bCs/>
        </w:rPr>
      </w:pPr>
      <w:r w:rsidRPr="0092537F">
        <w:rPr>
          <w:bCs/>
        </w:rPr>
        <w:t xml:space="preserve">Possibilité de </w:t>
      </w:r>
      <w:r w:rsidR="0092537F" w:rsidRPr="0092537F">
        <w:rPr>
          <w:bCs/>
        </w:rPr>
        <w:t xml:space="preserve">compléter la formation en </w:t>
      </w:r>
      <w:proofErr w:type="spellStart"/>
      <w:r w:rsidR="0092537F" w:rsidRPr="0092537F">
        <w:rPr>
          <w:bCs/>
        </w:rPr>
        <w:t>immuno</w:t>
      </w:r>
      <w:proofErr w:type="spellEnd"/>
      <w:r w:rsidR="0092537F" w:rsidRPr="0092537F">
        <w:rPr>
          <w:bCs/>
        </w:rPr>
        <w:t xml:space="preserve">-hématologie </w:t>
      </w:r>
      <w:r w:rsidR="0092537F">
        <w:rPr>
          <w:bCs/>
        </w:rPr>
        <w:t xml:space="preserve">dans le service de la banque du Sang et sur les analyses biologiques d’AMP </w:t>
      </w:r>
      <w:r w:rsidRPr="0092537F">
        <w:rPr>
          <w:bCs/>
        </w:rPr>
        <w:t>au Laboratoire d’AMP de l’hôpital</w:t>
      </w:r>
    </w:p>
    <w:p w:rsidR="003914B9" w:rsidRPr="0092537F" w:rsidRDefault="003914B9" w:rsidP="0092537F">
      <w:pPr>
        <w:autoSpaceDE w:val="0"/>
        <w:autoSpaceDN w:val="0"/>
        <w:adjustRightInd w:val="0"/>
        <w:jc w:val="both"/>
        <w:rPr>
          <w:b/>
          <w:bCs/>
        </w:rPr>
      </w:pPr>
    </w:p>
    <w:p w:rsidR="003A3EF5" w:rsidRDefault="00CA265C" w:rsidP="0092537F">
      <w:pPr>
        <w:autoSpaceDE w:val="0"/>
        <w:autoSpaceDN w:val="0"/>
        <w:adjustRightInd w:val="0"/>
        <w:jc w:val="both"/>
        <w:rPr>
          <w:rFonts w:ascii="Arial" w:hAnsi="Arial" w:cs="Arial"/>
          <w:b/>
          <w:bCs/>
          <w:color w:val="000000"/>
          <w:sz w:val="22"/>
          <w:szCs w:val="22"/>
        </w:rPr>
      </w:pPr>
      <w:r w:rsidRPr="0092537F">
        <w:rPr>
          <w:rFonts w:ascii="Arial" w:hAnsi="Arial" w:cs="Arial"/>
          <w:b/>
          <w:bCs/>
          <w:color w:val="000000"/>
          <w:sz w:val="22"/>
          <w:szCs w:val="22"/>
        </w:rPr>
        <w:t>Acquisitions en fin de semestre</w:t>
      </w:r>
      <w:r w:rsidR="003A3EF5" w:rsidRPr="0092537F">
        <w:rPr>
          <w:rFonts w:ascii="Arial" w:hAnsi="Arial" w:cs="Arial"/>
          <w:b/>
          <w:bCs/>
          <w:color w:val="000000"/>
          <w:sz w:val="22"/>
          <w:szCs w:val="22"/>
        </w:rPr>
        <w:t> :</w:t>
      </w:r>
      <w:r w:rsidR="0092537F">
        <w:rPr>
          <w:rFonts w:ascii="Arial" w:hAnsi="Arial" w:cs="Arial"/>
          <w:b/>
          <w:bCs/>
          <w:color w:val="000000"/>
          <w:sz w:val="22"/>
          <w:szCs w:val="22"/>
        </w:rPr>
        <w:t xml:space="preserve"> </w:t>
      </w:r>
    </w:p>
    <w:p w:rsidR="0092537F" w:rsidRDefault="0092537F" w:rsidP="0092537F">
      <w:pPr>
        <w:autoSpaceDE w:val="0"/>
        <w:autoSpaceDN w:val="0"/>
        <w:adjustRightInd w:val="0"/>
        <w:jc w:val="both"/>
        <w:rPr>
          <w:bCs/>
          <w:color w:val="000000"/>
        </w:rPr>
      </w:pPr>
      <w:r>
        <w:rPr>
          <w:rFonts w:ascii="Arial" w:hAnsi="Arial" w:cs="Arial"/>
          <w:bCs/>
          <w:color w:val="000000"/>
          <w:sz w:val="22"/>
          <w:szCs w:val="22"/>
        </w:rPr>
        <w:t xml:space="preserve">- </w:t>
      </w:r>
      <w:r w:rsidR="00CC48D5" w:rsidRPr="00CC48D5">
        <w:rPr>
          <w:bCs/>
          <w:color w:val="000000"/>
          <w:sz w:val="22"/>
          <w:szCs w:val="22"/>
        </w:rPr>
        <w:t>Autonomie</w:t>
      </w:r>
      <w:r w:rsidR="00CC48D5">
        <w:rPr>
          <w:rFonts w:ascii="Arial" w:hAnsi="Arial" w:cs="Arial"/>
          <w:bCs/>
          <w:color w:val="000000"/>
          <w:sz w:val="22"/>
          <w:szCs w:val="22"/>
        </w:rPr>
        <w:t xml:space="preserve"> </w:t>
      </w:r>
      <w:r w:rsidR="00CC48D5" w:rsidRPr="00CC48D5">
        <w:rPr>
          <w:bCs/>
          <w:color w:val="000000"/>
        </w:rPr>
        <w:t>sur la validation</w:t>
      </w:r>
      <w:r w:rsidR="00CC48D5">
        <w:rPr>
          <w:bCs/>
          <w:color w:val="000000"/>
        </w:rPr>
        <w:t xml:space="preserve"> polyvalente</w:t>
      </w:r>
      <w:r w:rsidR="00CC48D5" w:rsidRPr="00CC48D5">
        <w:rPr>
          <w:bCs/>
          <w:color w:val="000000"/>
        </w:rPr>
        <w:t xml:space="preserve"> de</w:t>
      </w:r>
      <w:r w:rsidR="00CC48D5">
        <w:rPr>
          <w:bCs/>
          <w:color w:val="000000"/>
        </w:rPr>
        <w:t xml:space="preserve">s analyses </w:t>
      </w:r>
    </w:p>
    <w:p w:rsidR="00CC48D5" w:rsidRPr="00CC48D5" w:rsidRDefault="00CC48D5" w:rsidP="0092537F">
      <w:pPr>
        <w:autoSpaceDE w:val="0"/>
        <w:autoSpaceDN w:val="0"/>
        <w:adjustRightInd w:val="0"/>
        <w:jc w:val="both"/>
        <w:rPr>
          <w:bCs/>
          <w:color w:val="000000"/>
        </w:rPr>
      </w:pPr>
      <w:r>
        <w:rPr>
          <w:bCs/>
          <w:color w:val="000000"/>
        </w:rPr>
        <w:t>- Interprétation des contrôles de qualité internes</w:t>
      </w:r>
    </w:p>
    <w:p w:rsidR="0092537F" w:rsidRPr="0092537F" w:rsidRDefault="0092537F" w:rsidP="0092537F">
      <w:pPr>
        <w:autoSpaceDE w:val="0"/>
        <w:autoSpaceDN w:val="0"/>
        <w:adjustRightInd w:val="0"/>
        <w:jc w:val="both"/>
        <w:rPr>
          <w:bCs/>
        </w:rPr>
      </w:pPr>
      <w:r>
        <w:rPr>
          <w:rFonts w:ascii="Arial" w:hAnsi="Arial" w:cs="Arial"/>
          <w:bCs/>
          <w:color w:val="000000"/>
          <w:sz w:val="22"/>
          <w:szCs w:val="22"/>
        </w:rPr>
        <w:t xml:space="preserve">- </w:t>
      </w:r>
      <w:r w:rsidR="00CC48D5">
        <w:rPr>
          <w:bCs/>
          <w:color w:val="000000"/>
        </w:rPr>
        <w:t>Notions de qualité en biologie médicale</w:t>
      </w:r>
    </w:p>
    <w:p w:rsidR="00CA265C" w:rsidRDefault="00CA265C" w:rsidP="00D61950">
      <w:pPr>
        <w:jc w:val="both"/>
        <w:rPr>
          <w:sz w:val="22"/>
          <w:szCs w:val="22"/>
        </w:rPr>
      </w:pPr>
    </w:p>
    <w:p w:rsidR="0029612B" w:rsidRDefault="0029612B" w:rsidP="00D61950">
      <w:pPr>
        <w:autoSpaceDE w:val="0"/>
        <w:autoSpaceDN w:val="0"/>
        <w:adjustRightInd w:val="0"/>
        <w:jc w:val="both"/>
        <w:rPr>
          <w:rFonts w:ascii="Arial" w:hAnsi="Arial" w:cs="Arial"/>
          <w:b/>
          <w:bCs/>
          <w:color w:val="000000"/>
          <w:sz w:val="22"/>
          <w:szCs w:val="22"/>
        </w:rPr>
      </w:pPr>
      <w:r w:rsidRPr="0029612B">
        <w:rPr>
          <w:rFonts w:ascii="Arial" w:hAnsi="Arial" w:cs="Arial"/>
          <w:b/>
          <w:bCs/>
          <w:color w:val="000000"/>
          <w:sz w:val="22"/>
          <w:szCs w:val="22"/>
        </w:rPr>
        <w:t>Personne pouvant être contactée pour plus d’informations</w:t>
      </w:r>
      <w:r w:rsidR="00D61950">
        <w:rPr>
          <w:rFonts w:ascii="Arial" w:hAnsi="Arial" w:cs="Arial"/>
          <w:b/>
          <w:bCs/>
          <w:color w:val="000000"/>
          <w:sz w:val="22"/>
          <w:szCs w:val="22"/>
        </w:rPr>
        <w:t xml:space="preserve"> / Autres commentaires</w:t>
      </w:r>
      <w:r w:rsidR="00C36F61">
        <w:rPr>
          <w:rFonts w:ascii="Arial" w:hAnsi="Arial" w:cs="Arial"/>
          <w:b/>
          <w:bCs/>
          <w:color w:val="000000"/>
          <w:sz w:val="22"/>
          <w:szCs w:val="22"/>
        </w:rPr>
        <w:t> :</w:t>
      </w:r>
    </w:p>
    <w:p w:rsidR="00C36F61" w:rsidRPr="0092537F" w:rsidRDefault="0092537F" w:rsidP="00D61950">
      <w:pPr>
        <w:autoSpaceDE w:val="0"/>
        <w:autoSpaceDN w:val="0"/>
        <w:adjustRightInd w:val="0"/>
        <w:jc w:val="both"/>
        <w:rPr>
          <w:bCs/>
          <w:color w:val="000000"/>
        </w:rPr>
      </w:pPr>
      <w:r>
        <w:rPr>
          <w:bCs/>
          <w:color w:val="000000"/>
        </w:rPr>
        <w:t xml:space="preserve">Dr </w:t>
      </w:r>
      <w:r w:rsidR="00C36F61" w:rsidRPr="0092537F">
        <w:rPr>
          <w:bCs/>
          <w:color w:val="000000"/>
        </w:rPr>
        <w:t>Delphine COCHE (Chef de Service Laboratoire Central) : 03 21 46 33 12</w:t>
      </w:r>
    </w:p>
    <w:p w:rsidR="00CA3E3B" w:rsidRPr="0092537F" w:rsidRDefault="00D153A5" w:rsidP="00D61950">
      <w:pPr>
        <w:autoSpaceDE w:val="0"/>
        <w:autoSpaceDN w:val="0"/>
        <w:adjustRightInd w:val="0"/>
        <w:jc w:val="both"/>
        <w:rPr>
          <w:bCs/>
          <w:color w:val="000000"/>
        </w:rPr>
      </w:pPr>
      <w:r w:rsidRPr="0092537F">
        <w:rPr>
          <w:bCs/>
          <w:color w:val="000000"/>
        </w:rPr>
        <w:t>Secrétariat DIRAM : 03 21 46 34</w:t>
      </w:r>
      <w:r w:rsidR="00CA3E3B" w:rsidRPr="0092537F">
        <w:rPr>
          <w:bCs/>
          <w:color w:val="000000"/>
        </w:rPr>
        <w:t> </w:t>
      </w:r>
      <w:r w:rsidRPr="0092537F">
        <w:rPr>
          <w:bCs/>
          <w:color w:val="000000"/>
        </w:rPr>
        <w:t>38</w:t>
      </w:r>
    </w:p>
    <w:sectPr w:rsidR="00CA3E3B" w:rsidRPr="0092537F" w:rsidSect="00981B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67DC"/>
    <w:multiLevelType w:val="hybridMultilevel"/>
    <w:tmpl w:val="466E3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DD71D5"/>
    <w:multiLevelType w:val="hybridMultilevel"/>
    <w:tmpl w:val="03286878"/>
    <w:lvl w:ilvl="0" w:tplc="C526D1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DE6A10"/>
    <w:multiLevelType w:val="hybridMultilevel"/>
    <w:tmpl w:val="F2CE8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C35D78"/>
    <w:multiLevelType w:val="hybridMultilevel"/>
    <w:tmpl w:val="14DA4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B563E3"/>
    <w:multiLevelType w:val="hybridMultilevel"/>
    <w:tmpl w:val="283CCDFA"/>
    <w:lvl w:ilvl="0" w:tplc="2884DB72">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710B7BCF"/>
    <w:multiLevelType w:val="hybridMultilevel"/>
    <w:tmpl w:val="313AD21C"/>
    <w:lvl w:ilvl="0" w:tplc="2A346F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A265C"/>
    <w:rsid w:val="00217CC4"/>
    <w:rsid w:val="0029612B"/>
    <w:rsid w:val="002F74D3"/>
    <w:rsid w:val="0037147E"/>
    <w:rsid w:val="003914B9"/>
    <w:rsid w:val="003A3EF5"/>
    <w:rsid w:val="006F1C56"/>
    <w:rsid w:val="00735DCC"/>
    <w:rsid w:val="00845479"/>
    <w:rsid w:val="0092537F"/>
    <w:rsid w:val="00981BCF"/>
    <w:rsid w:val="00C36F61"/>
    <w:rsid w:val="00CA265C"/>
    <w:rsid w:val="00CA3E3B"/>
    <w:rsid w:val="00CC36B0"/>
    <w:rsid w:val="00CC48D5"/>
    <w:rsid w:val="00CE0CBF"/>
    <w:rsid w:val="00D069E5"/>
    <w:rsid w:val="00D153A5"/>
    <w:rsid w:val="00D619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C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6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9E5"/>
    <w:pPr>
      <w:ind w:left="720"/>
      <w:contextualSpacing/>
    </w:pPr>
  </w:style>
</w:styles>
</file>

<file path=word/webSettings.xml><?xml version="1.0" encoding="utf-8"?>
<w:webSettings xmlns:r="http://schemas.openxmlformats.org/officeDocument/2006/relationships" xmlns:w="http://schemas.openxmlformats.org/wordprocessingml/2006/main">
  <w:divs>
    <w:div w:id="693120239">
      <w:bodyDiv w:val="1"/>
      <w:marLeft w:val="0"/>
      <w:marRight w:val="0"/>
      <w:marTop w:val="0"/>
      <w:marBottom w:val="0"/>
      <w:divBdr>
        <w:top w:val="none" w:sz="0" w:space="0" w:color="auto"/>
        <w:left w:val="none" w:sz="0" w:space="0" w:color="auto"/>
        <w:bottom w:val="none" w:sz="0" w:space="0" w:color="auto"/>
        <w:right w:val="none" w:sz="0" w:space="0" w:color="auto"/>
      </w:divBdr>
    </w:div>
    <w:div w:id="6941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6967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Stage d’interne en Biologie Médicale</vt:lpstr>
      <vt:lpstr> Stage d’interne en Biologie Médicale</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d’interne en Biologie Médicale</dc:title>
  <dc:creator>SAFE</dc:creator>
  <cp:lastModifiedBy>deco</cp:lastModifiedBy>
  <cp:revision>2</cp:revision>
  <cp:lastPrinted>2016-08-18T09:54:00Z</cp:lastPrinted>
  <dcterms:created xsi:type="dcterms:W3CDTF">2016-08-18T09:54:00Z</dcterms:created>
  <dcterms:modified xsi:type="dcterms:W3CDTF">2016-08-18T09:54:00Z</dcterms:modified>
</cp:coreProperties>
</file>